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27" w:rsidRDefault="00572827" w:rsidP="00A35DE9">
      <w:pPr>
        <w:jc w:val="center"/>
      </w:pPr>
      <w:r w:rsidRPr="00572827">
        <w:rPr>
          <w:noProof/>
        </w:rPr>
        <w:drawing>
          <wp:inline distT="0" distB="0" distL="0" distR="0">
            <wp:extent cx="65722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27" w:rsidRDefault="00572827" w:rsidP="002377EC">
      <w:pPr>
        <w:ind w:left="-284"/>
        <w:jc w:val="center"/>
        <w:rPr>
          <w:b/>
        </w:rPr>
      </w:pPr>
    </w:p>
    <w:p w:rsidR="009B2500" w:rsidRPr="009B2500" w:rsidRDefault="009B2500" w:rsidP="002377EC">
      <w:pPr>
        <w:ind w:left="-284"/>
        <w:jc w:val="center"/>
        <w:rPr>
          <w:b/>
        </w:rPr>
      </w:pPr>
      <w:r w:rsidRPr="009B2500">
        <w:rPr>
          <w:b/>
        </w:rPr>
        <w:t>Иркутская область</w:t>
      </w:r>
    </w:p>
    <w:p w:rsidR="009B2500" w:rsidRDefault="009B2500" w:rsidP="009B2500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5211EB" w:rsidRDefault="005211EB" w:rsidP="009B2500">
      <w:pPr>
        <w:jc w:val="center"/>
        <w:rPr>
          <w:b/>
        </w:rPr>
      </w:pPr>
      <w:r>
        <w:rPr>
          <w:b/>
        </w:rPr>
        <w:t xml:space="preserve">Контрольно-счетная палата </w:t>
      </w:r>
    </w:p>
    <w:p w:rsidR="005211EB" w:rsidRPr="009B2500" w:rsidRDefault="005211EB" w:rsidP="009B2500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9B2500" w:rsidRDefault="00916D6C" w:rsidP="00572827">
      <w:pPr>
        <w:rPr>
          <w:b/>
        </w:rPr>
      </w:pPr>
      <w:r>
        <w:rPr>
          <w:b/>
        </w:rPr>
        <w:t>___________________________________________________</w:t>
      </w:r>
      <w:r w:rsidR="009E2F42">
        <w:rPr>
          <w:b/>
        </w:rPr>
        <w:t>______________________________</w:t>
      </w:r>
    </w:p>
    <w:p w:rsidR="001B26C8" w:rsidRDefault="00916D6C" w:rsidP="005C339C">
      <w:pPr>
        <w:jc w:val="both"/>
      </w:pPr>
      <w:r>
        <w:t>==================================================================</w:t>
      </w:r>
      <w:r w:rsidR="009E2F42">
        <w:t>======</w:t>
      </w:r>
    </w:p>
    <w:p w:rsidR="00916D6C" w:rsidRDefault="00916D6C" w:rsidP="005C339C">
      <w:pPr>
        <w:jc w:val="both"/>
      </w:pPr>
    </w:p>
    <w:p w:rsidR="00085AEB" w:rsidRDefault="003D293F" w:rsidP="005C339C">
      <w:pPr>
        <w:jc w:val="both"/>
      </w:pPr>
      <w:r>
        <w:t>от «</w:t>
      </w:r>
      <w:r w:rsidR="00794250">
        <w:t>30</w:t>
      </w:r>
      <w:r>
        <w:t>»</w:t>
      </w:r>
      <w:r w:rsidR="00644835">
        <w:t xml:space="preserve"> </w:t>
      </w:r>
      <w:r w:rsidR="009E260C">
        <w:t>сентября</w:t>
      </w:r>
      <w:r w:rsidR="0017407B">
        <w:t xml:space="preserve"> </w:t>
      </w:r>
      <w:r w:rsidR="008C0629">
        <w:t>20</w:t>
      </w:r>
      <w:r w:rsidR="0017407B">
        <w:t>20</w:t>
      </w:r>
      <w:r w:rsidR="001B26C8">
        <w:t xml:space="preserve"> года</w:t>
      </w:r>
      <w:r w:rsidR="007C60B8">
        <w:t xml:space="preserve">                                                          </w:t>
      </w:r>
      <w:r w:rsidR="009E260C">
        <w:t xml:space="preserve">     </w:t>
      </w:r>
      <w:r w:rsidR="00C06246">
        <w:t xml:space="preserve">    </w:t>
      </w:r>
      <w:r w:rsidR="007C60B8">
        <w:t xml:space="preserve"> г. Железногорск-Илимский</w:t>
      </w:r>
    </w:p>
    <w:p w:rsidR="001B26C8" w:rsidRDefault="001B26C8" w:rsidP="005C339C">
      <w:pPr>
        <w:jc w:val="both"/>
        <w:rPr>
          <w:b/>
        </w:rPr>
      </w:pPr>
    </w:p>
    <w:p w:rsidR="004359BF" w:rsidRDefault="004359BF" w:rsidP="005C339C">
      <w:pPr>
        <w:jc w:val="both"/>
      </w:pPr>
    </w:p>
    <w:p w:rsidR="001B26C8" w:rsidRDefault="00794250" w:rsidP="00E52E3F">
      <w:pPr>
        <w:tabs>
          <w:tab w:val="left" w:pos="5325"/>
        </w:tabs>
        <w:jc w:val="center"/>
        <w:rPr>
          <w:b/>
        </w:rPr>
      </w:pPr>
      <w:r>
        <w:rPr>
          <w:b/>
        </w:rPr>
        <w:t>Отчет</w:t>
      </w:r>
      <w:r w:rsidR="00D651C2">
        <w:rPr>
          <w:b/>
        </w:rPr>
        <w:t xml:space="preserve"> № 01-07/</w:t>
      </w:r>
      <w:r>
        <w:rPr>
          <w:b/>
        </w:rPr>
        <w:t>5</w:t>
      </w:r>
    </w:p>
    <w:p w:rsidR="00A762F0" w:rsidRDefault="00D002D9" w:rsidP="0013151B">
      <w:pPr>
        <w:jc w:val="center"/>
        <w:rPr>
          <w:b/>
        </w:rPr>
      </w:pPr>
      <w:r>
        <w:rPr>
          <w:b/>
        </w:rPr>
        <w:t>п</w:t>
      </w:r>
      <w:r w:rsidR="007C60B8">
        <w:rPr>
          <w:b/>
        </w:rPr>
        <w:t xml:space="preserve">о результатам контрольного мероприятия </w:t>
      </w:r>
    </w:p>
    <w:p w:rsidR="00CE2BD9" w:rsidRDefault="007C60B8" w:rsidP="0013151B">
      <w:pPr>
        <w:jc w:val="center"/>
        <w:rPr>
          <w:b/>
        </w:rPr>
      </w:pPr>
      <w:r>
        <w:rPr>
          <w:b/>
        </w:rPr>
        <w:t>«Проверка</w:t>
      </w:r>
      <w:r w:rsidR="00E52E3F" w:rsidRPr="0029721D">
        <w:rPr>
          <w:b/>
        </w:rPr>
        <w:t xml:space="preserve"> </w:t>
      </w:r>
      <w:r w:rsidR="0034329D">
        <w:rPr>
          <w:b/>
        </w:rPr>
        <w:t xml:space="preserve">целевого и </w:t>
      </w:r>
      <w:r w:rsidR="00644835">
        <w:rPr>
          <w:b/>
        </w:rPr>
        <w:t>эффективно</w:t>
      </w:r>
      <w:r w:rsidR="0034329D">
        <w:rPr>
          <w:b/>
        </w:rPr>
        <w:t>го</w:t>
      </w:r>
      <w:r w:rsidR="00644835">
        <w:rPr>
          <w:b/>
        </w:rPr>
        <w:t xml:space="preserve"> </w:t>
      </w:r>
      <w:r w:rsidR="00683655">
        <w:rPr>
          <w:b/>
        </w:rPr>
        <w:t xml:space="preserve">расходования </w:t>
      </w:r>
      <w:r w:rsidR="00644835">
        <w:rPr>
          <w:b/>
        </w:rPr>
        <w:t>средств дорожного фо</w:t>
      </w:r>
      <w:r w:rsidR="00014F3B">
        <w:rPr>
          <w:b/>
        </w:rPr>
        <w:t>нда муниципального образования «Нижнеилимский район</w:t>
      </w:r>
      <w:r w:rsidR="00CA79B5">
        <w:rPr>
          <w:b/>
        </w:rPr>
        <w:t>»</w:t>
      </w:r>
      <w:r w:rsidR="00683655">
        <w:rPr>
          <w:b/>
        </w:rPr>
        <w:t xml:space="preserve"> за</w:t>
      </w:r>
      <w:r w:rsidR="00845DF4">
        <w:rPr>
          <w:b/>
        </w:rPr>
        <w:t xml:space="preserve"> </w:t>
      </w:r>
      <w:r w:rsidR="00C74DDA">
        <w:rPr>
          <w:b/>
        </w:rPr>
        <w:t>20</w:t>
      </w:r>
      <w:r w:rsidR="0017407B">
        <w:rPr>
          <w:b/>
        </w:rPr>
        <w:t xml:space="preserve">19 </w:t>
      </w:r>
      <w:r w:rsidR="00683655">
        <w:rPr>
          <w:b/>
        </w:rPr>
        <w:t xml:space="preserve">год </w:t>
      </w:r>
      <w:r w:rsidR="0017407B">
        <w:rPr>
          <w:b/>
        </w:rPr>
        <w:t>и текущий период 2020 года»</w:t>
      </w:r>
    </w:p>
    <w:p w:rsidR="002562DB" w:rsidRPr="0029721D" w:rsidRDefault="002562DB" w:rsidP="0013151B">
      <w:pPr>
        <w:jc w:val="both"/>
        <w:rPr>
          <w:b/>
        </w:rPr>
      </w:pPr>
    </w:p>
    <w:p w:rsidR="00E60B31" w:rsidRDefault="00013516" w:rsidP="00283567">
      <w:pPr>
        <w:tabs>
          <w:tab w:val="left" w:pos="567"/>
        </w:tabs>
        <w:jc w:val="both"/>
      </w:pPr>
      <w:r>
        <w:tab/>
      </w:r>
      <w:r w:rsidR="005F0FF4" w:rsidRPr="00435A37">
        <w:rPr>
          <w:b/>
        </w:rPr>
        <w:t>Основание для проведения контрольного мероприятия:</w:t>
      </w:r>
      <w:r w:rsidR="005F0FF4">
        <w:t xml:space="preserve"> п. 3 раздела «Контрольные мероприятия» </w:t>
      </w:r>
      <w:r w:rsidR="00435A37">
        <w:t xml:space="preserve">плана работы Контрольно-счетной палаты Нижнеилимского муниципального района на 2020 год, распоряжение </w:t>
      </w:r>
      <w:r w:rsidR="00897441">
        <w:t xml:space="preserve">председателя КСП Нижнеилимского муниципального района </w:t>
      </w:r>
      <w:r w:rsidR="00435A37">
        <w:t>от 29.07.2020 № 50 (в ред. от 21.09.2020 № 61).</w:t>
      </w:r>
    </w:p>
    <w:p w:rsidR="0021556E" w:rsidRDefault="00B70AEA" w:rsidP="00283567">
      <w:pPr>
        <w:ind w:firstLine="567"/>
        <w:jc w:val="both"/>
        <w:rPr>
          <w:b/>
        </w:rPr>
      </w:pPr>
      <w:r w:rsidRPr="006B1BED">
        <w:rPr>
          <w:b/>
        </w:rPr>
        <w:t xml:space="preserve">Предмет </w:t>
      </w:r>
      <w:r w:rsidR="00E60B31">
        <w:rPr>
          <w:b/>
        </w:rPr>
        <w:t>контрольного мероприятия</w:t>
      </w:r>
      <w:r w:rsidR="0021556E">
        <w:rPr>
          <w:b/>
        </w:rPr>
        <w:t>:</w:t>
      </w:r>
    </w:p>
    <w:p w:rsidR="006B1BED" w:rsidRDefault="00912B45" w:rsidP="00912B45">
      <w:pPr>
        <w:jc w:val="both"/>
      </w:pPr>
      <w:r>
        <w:rPr>
          <w:b/>
        </w:rPr>
        <w:t xml:space="preserve">   </w:t>
      </w:r>
      <w:r w:rsidR="00CD4421">
        <w:rPr>
          <w:b/>
        </w:rPr>
        <w:t>-</w:t>
      </w:r>
      <w:r w:rsidR="00E60B31">
        <w:rPr>
          <w:b/>
        </w:rPr>
        <w:t xml:space="preserve"> </w:t>
      </w:r>
      <w:r w:rsidR="00461A91">
        <w:t xml:space="preserve">исполнение объектом контроля </w:t>
      </w:r>
      <w:r w:rsidR="00572827" w:rsidRPr="005A5E9F">
        <w:t>О</w:t>
      </w:r>
      <w:r w:rsidR="00E60B31" w:rsidRPr="005A5E9F">
        <w:t>тд</w:t>
      </w:r>
      <w:r w:rsidR="00E60B31">
        <w:t>ел</w:t>
      </w:r>
      <w:r w:rsidR="00003984">
        <w:t xml:space="preserve">ом </w:t>
      </w:r>
      <w:r w:rsidR="00563734" w:rsidRPr="00250C93">
        <w:t>ж</w:t>
      </w:r>
      <w:r w:rsidR="00563734">
        <w:t>и</w:t>
      </w:r>
      <w:r w:rsidR="00563734" w:rsidRPr="00250C93">
        <w:t>лищно</w:t>
      </w:r>
      <w:r w:rsidR="00563734">
        <w:t>-коммунального</w:t>
      </w:r>
      <w:r w:rsidR="00250C93" w:rsidRPr="00250C93">
        <w:t xml:space="preserve"> хозяйства</w:t>
      </w:r>
      <w:r w:rsidR="00297D7D">
        <w:t>, транспорта и связи администрации Нижнеилимского муниципального района</w:t>
      </w:r>
      <w:r w:rsidR="006C1049">
        <w:t xml:space="preserve"> законодательных и иных нормативных правовых актов</w:t>
      </w:r>
      <w:r w:rsidR="00003984">
        <w:t xml:space="preserve"> Ро</w:t>
      </w:r>
      <w:r w:rsidR="00AE334C">
        <w:t xml:space="preserve">ссийской Федерации </w:t>
      </w:r>
      <w:r w:rsidR="001F3A1B">
        <w:t>и Иркутской области</w:t>
      </w:r>
      <w:r w:rsidR="00A35DE9">
        <w:t>;</w:t>
      </w:r>
      <w:r w:rsidR="001F3A1B">
        <w:t xml:space="preserve"> документов</w:t>
      </w:r>
      <w:r w:rsidR="001415B0">
        <w:t>,</w:t>
      </w:r>
      <w:r w:rsidR="001F3A1B">
        <w:t xml:space="preserve"> регламентирующих использование бюджетных средств</w:t>
      </w:r>
      <w:r w:rsidR="00BD253B">
        <w:t>, предоставленных</w:t>
      </w:r>
      <w:r w:rsidR="008265A9">
        <w:t xml:space="preserve"> </w:t>
      </w:r>
      <w:r w:rsidR="00BD253B">
        <w:t>в 2019 году и истекшем периоде 2020 года</w:t>
      </w:r>
      <w:r w:rsidR="001415B0">
        <w:t xml:space="preserve"> </w:t>
      </w:r>
      <w:r w:rsidR="00297D7D">
        <w:t xml:space="preserve">на мероприятия по содержанию </w:t>
      </w:r>
      <w:r w:rsidR="00DF402E">
        <w:t xml:space="preserve">муниципальных </w:t>
      </w:r>
      <w:r w:rsidR="00297D7D">
        <w:t xml:space="preserve">автомобильных дорог </w:t>
      </w:r>
      <w:r w:rsidR="00003984">
        <w:t xml:space="preserve">общего пользования </w:t>
      </w:r>
      <w:r w:rsidR="00A35DE9">
        <w:t xml:space="preserve">местного значения </w:t>
      </w:r>
      <w:r w:rsidR="00297D7D">
        <w:t>и инженерных сооружений на них</w:t>
      </w:r>
      <w:r w:rsidR="00CD4421">
        <w:t>;</w:t>
      </w:r>
    </w:p>
    <w:p w:rsidR="00CD4421" w:rsidRDefault="00912B45" w:rsidP="00912B45">
      <w:pPr>
        <w:jc w:val="both"/>
      </w:pPr>
      <w:r>
        <w:t xml:space="preserve">   </w:t>
      </w:r>
      <w:r w:rsidR="00CD4421">
        <w:t xml:space="preserve">- </w:t>
      </w:r>
      <w:r w:rsidR="00CB2DDA">
        <w:t>процесс формирования и использования бюджетных</w:t>
      </w:r>
      <w:r w:rsidR="00811C2D">
        <w:t xml:space="preserve"> ассигнований муниципального дорожного фонда муниципального образовани</w:t>
      </w:r>
      <w:r w:rsidR="000906CA">
        <w:t>я</w:t>
      </w:r>
      <w:r w:rsidR="007210CB">
        <w:t xml:space="preserve"> «Нижнеилимский район» по установленным направлениям доходов и расходов</w:t>
      </w:r>
      <w:r w:rsidR="00CD4421">
        <w:t>.</w:t>
      </w:r>
    </w:p>
    <w:p w:rsidR="00C81C97" w:rsidRDefault="00283567" w:rsidP="00283567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   </w:t>
      </w:r>
      <w:r w:rsidR="00C81C97">
        <w:rPr>
          <w:b/>
        </w:rPr>
        <w:t>Цель контрольного мероприятия:</w:t>
      </w:r>
      <w:r w:rsidR="00297D7D">
        <w:rPr>
          <w:b/>
        </w:rPr>
        <w:t xml:space="preserve"> </w:t>
      </w:r>
    </w:p>
    <w:p w:rsidR="005C05DD" w:rsidRDefault="00C81C97" w:rsidP="00AA3027">
      <w:pPr>
        <w:ind w:firstLine="142"/>
        <w:jc w:val="both"/>
      </w:pPr>
      <w:r>
        <w:rPr>
          <w:b/>
        </w:rPr>
        <w:t>-</w:t>
      </w:r>
      <w:r w:rsidR="00AA3027">
        <w:rPr>
          <w:b/>
        </w:rPr>
        <w:t xml:space="preserve"> </w:t>
      </w:r>
      <w:r w:rsidR="00953750" w:rsidRPr="00953750">
        <w:t>анализ и</w:t>
      </w:r>
      <w:r w:rsidR="00953750">
        <w:rPr>
          <w:b/>
        </w:rPr>
        <w:t xml:space="preserve"> </w:t>
      </w:r>
      <w:r w:rsidR="004733C3">
        <w:t>оценк</w:t>
      </w:r>
      <w:r w:rsidR="00AA3027">
        <w:t>а</w:t>
      </w:r>
      <w:r w:rsidR="0098323C">
        <w:t xml:space="preserve"> </w:t>
      </w:r>
      <w:r w:rsidR="004733C3">
        <w:t>законности</w:t>
      </w:r>
      <w:r w:rsidR="005B515F" w:rsidRPr="005B515F">
        <w:t xml:space="preserve"> </w:t>
      </w:r>
      <w:r w:rsidR="005B515F" w:rsidRPr="00297D7D">
        <w:t xml:space="preserve">и </w:t>
      </w:r>
      <w:r w:rsidR="005B515F">
        <w:t>результативности</w:t>
      </w:r>
      <w:r w:rsidR="004733C3">
        <w:t xml:space="preserve"> </w:t>
      </w:r>
      <w:r w:rsidR="006F71FE">
        <w:t xml:space="preserve">использования </w:t>
      </w:r>
      <w:r w:rsidR="00297D7D">
        <w:t xml:space="preserve">бюджетных </w:t>
      </w:r>
      <w:r w:rsidR="00B1701E">
        <w:t>ас</w:t>
      </w:r>
      <w:r w:rsidR="00B6659F">
        <w:t>сигнований</w:t>
      </w:r>
      <w:r w:rsidR="006B446B">
        <w:t xml:space="preserve"> муниципального дорожного фонд</w:t>
      </w:r>
      <w:r w:rsidR="00AA3027">
        <w:t>а</w:t>
      </w:r>
      <w:r w:rsidR="006F71FE" w:rsidRPr="006F71FE">
        <w:t xml:space="preserve"> </w:t>
      </w:r>
      <w:r w:rsidR="006F71FE" w:rsidRPr="006D0C1A">
        <w:t xml:space="preserve"> в 201</w:t>
      </w:r>
      <w:r w:rsidR="006F71FE">
        <w:t xml:space="preserve">9 </w:t>
      </w:r>
      <w:r w:rsidR="006F71FE" w:rsidRPr="006D0C1A">
        <w:t>году и истекшем периоде 20</w:t>
      </w:r>
      <w:r w:rsidR="006F71FE">
        <w:t>20</w:t>
      </w:r>
      <w:r w:rsidR="006F71FE" w:rsidRPr="006D0C1A">
        <w:t xml:space="preserve"> года</w:t>
      </w:r>
      <w:r w:rsidR="0079291B">
        <w:t>.</w:t>
      </w:r>
      <w:r w:rsidR="00B57CC0">
        <w:t xml:space="preserve"> </w:t>
      </w:r>
      <w:r w:rsidR="00AD046D">
        <w:t xml:space="preserve"> </w:t>
      </w:r>
    </w:p>
    <w:p w:rsidR="008D6383" w:rsidRDefault="008D6383" w:rsidP="008D6383">
      <w:pPr>
        <w:jc w:val="both"/>
        <w:rPr>
          <w:b/>
        </w:rPr>
      </w:pPr>
      <w:r>
        <w:t xml:space="preserve">        </w:t>
      </w:r>
      <w:r w:rsidR="00283567">
        <w:t xml:space="preserve"> </w:t>
      </w:r>
      <w:r w:rsidR="006B1BED" w:rsidRPr="006B1BED">
        <w:rPr>
          <w:b/>
        </w:rPr>
        <w:t>Объект контрольного мероприятия</w:t>
      </w:r>
      <w:r w:rsidR="00912B45">
        <w:rPr>
          <w:b/>
        </w:rPr>
        <w:t>:</w:t>
      </w:r>
      <w:r w:rsidR="006B1BED">
        <w:t xml:space="preserve"> </w:t>
      </w:r>
      <w:r w:rsidR="006B12F9">
        <w:t xml:space="preserve">администрация Нижнеилимского муниципального района, </w:t>
      </w:r>
      <w:r w:rsidR="00530D92">
        <w:t>О</w:t>
      </w:r>
      <w:r w:rsidR="00142E2A">
        <w:t xml:space="preserve">тдел жилищно-коммунального хозяйства, </w:t>
      </w:r>
      <w:r w:rsidR="00297D7D">
        <w:t>транспорта и связи администрации Нижнеилимского муниципального района</w:t>
      </w:r>
      <w:r w:rsidR="00530D92">
        <w:t xml:space="preserve"> (далее - Отдел ЖКХ, т</w:t>
      </w:r>
      <w:r w:rsidR="0079291B">
        <w:t>ранспорта и связи или Отдел ЖКХ</w:t>
      </w:r>
      <w:r w:rsidR="00530D92">
        <w:t xml:space="preserve"> ТиС)</w:t>
      </w:r>
      <w:r w:rsidR="00297D7D">
        <w:t>.</w:t>
      </w:r>
      <w:r>
        <w:rPr>
          <w:b/>
        </w:rPr>
        <w:t xml:space="preserve"> </w:t>
      </w:r>
    </w:p>
    <w:p w:rsidR="00BE1BB9" w:rsidRPr="008D6383" w:rsidRDefault="008D6383" w:rsidP="008D6383">
      <w:pPr>
        <w:jc w:val="both"/>
        <w:rPr>
          <w:b/>
        </w:rPr>
      </w:pPr>
      <w:r>
        <w:rPr>
          <w:b/>
        </w:rPr>
        <w:t xml:space="preserve">        </w:t>
      </w:r>
      <w:r w:rsidR="00BE1BB9" w:rsidRPr="00BE1BB9">
        <w:rPr>
          <w:b/>
        </w:rPr>
        <w:t>Проверяемый период деятельности:</w:t>
      </w:r>
      <w:r w:rsidR="00297D7D">
        <w:t xml:space="preserve"> </w:t>
      </w:r>
      <w:r w:rsidR="000B208A">
        <w:t>201</w:t>
      </w:r>
      <w:r w:rsidR="007D5B43">
        <w:t>9</w:t>
      </w:r>
      <w:r w:rsidR="000B208A">
        <w:t xml:space="preserve"> год</w:t>
      </w:r>
      <w:r w:rsidR="007D5B43">
        <w:t xml:space="preserve"> и текущий период 2020 года.</w:t>
      </w:r>
    </w:p>
    <w:p w:rsidR="007D5B43" w:rsidRDefault="008D6383" w:rsidP="00283567">
      <w:pPr>
        <w:tabs>
          <w:tab w:val="left" w:pos="567"/>
        </w:tabs>
        <w:jc w:val="both"/>
      </w:pPr>
      <w:r>
        <w:rPr>
          <w:b/>
        </w:rPr>
        <w:t xml:space="preserve">        </w:t>
      </w:r>
      <w:r w:rsidR="00BE1BB9" w:rsidRPr="00BE1BB9">
        <w:rPr>
          <w:b/>
        </w:rPr>
        <w:t>Сроки проведения контрольного мероприятия</w:t>
      </w:r>
      <w:r w:rsidR="007D5B43">
        <w:rPr>
          <w:b/>
        </w:rPr>
        <w:t>:</w:t>
      </w:r>
      <w:r w:rsidR="007D5B43" w:rsidRPr="007D5B43">
        <w:t xml:space="preserve"> </w:t>
      </w:r>
      <w:r w:rsidR="007D5B43">
        <w:t xml:space="preserve">с 03.08.2020г. по </w:t>
      </w:r>
      <w:r w:rsidR="00A35DE9">
        <w:t>30</w:t>
      </w:r>
      <w:r w:rsidR="007D5B43">
        <w:t>.09.2020г.</w:t>
      </w:r>
    </w:p>
    <w:p w:rsidR="00D76C53" w:rsidRDefault="00D76C53" w:rsidP="00283567">
      <w:pPr>
        <w:tabs>
          <w:tab w:val="left" w:pos="567"/>
        </w:tabs>
        <w:jc w:val="both"/>
      </w:pPr>
      <w:r>
        <w:t xml:space="preserve">   </w:t>
      </w:r>
    </w:p>
    <w:p w:rsidR="00D76C53" w:rsidRPr="007D5B43" w:rsidRDefault="00D76C53" w:rsidP="00D76C53">
      <w:pPr>
        <w:tabs>
          <w:tab w:val="left" w:pos="567"/>
        </w:tabs>
        <w:jc w:val="both"/>
        <w:rPr>
          <w:b/>
        </w:rPr>
      </w:pPr>
      <w:r>
        <w:t xml:space="preserve">        Настоящий отчет составлен на основании акта проверки от 14.09.2020 № 01-07/6а. На материалы, изложенные в акте, от администрации Нижнеилимского муниципального района (письмо от 22.09.2020 № 1-15/3406) поступили пояснения, которые проанализированы и в отдельных случаях учтены при подготовке настоящего отчета, остальные аргументы не повлияли на сделанные в отчете выводы. </w:t>
      </w:r>
    </w:p>
    <w:p w:rsidR="00A34834" w:rsidRDefault="00C3750A" w:rsidP="00C3750A">
      <w:pPr>
        <w:tabs>
          <w:tab w:val="left" w:pos="567"/>
        </w:tabs>
        <w:jc w:val="both"/>
        <w:rPr>
          <w:b/>
        </w:rPr>
      </w:pPr>
      <w:r>
        <w:t xml:space="preserve">        </w:t>
      </w:r>
      <w:r w:rsidRPr="00C3750A">
        <w:rPr>
          <w:b/>
        </w:rPr>
        <w:t>Результаты контрольного мероприятия.</w:t>
      </w:r>
    </w:p>
    <w:p w:rsidR="00C3750A" w:rsidRPr="00C3750A" w:rsidRDefault="00C3750A" w:rsidP="00C3750A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   1. Соблюдение законодательства при формировании бюджетных ассигнований дорожного фонда.</w:t>
      </w:r>
    </w:p>
    <w:p w:rsidR="007373CE" w:rsidRDefault="007210CB" w:rsidP="00804B66">
      <w:pPr>
        <w:autoSpaceDE w:val="0"/>
        <w:autoSpaceDN w:val="0"/>
        <w:adjustRightInd w:val="0"/>
        <w:jc w:val="both"/>
        <w:rPr>
          <w:bCs/>
        </w:rPr>
      </w:pPr>
      <w:r>
        <w:lastRenderedPageBreak/>
        <w:t xml:space="preserve">        1.</w:t>
      </w:r>
      <w:r w:rsidR="00C3750A">
        <w:t>1.</w:t>
      </w:r>
      <w:r>
        <w:t xml:space="preserve"> Решение вопросов по осуществлению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отнесено, в соответствии с пп.5 п.1 ст.15 </w:t>
      </w:r>
      <w:r w:rsidRPr="003B6C76">
        <w:t>Федеральн</w:t>
      </w:r>
      <w:r>
        <w:t>ого</w:t>
      </w:r>
      <w:r w:rsidRPr="003B6C76">
        <w:t xml:space="preserve"> закон</w:t>
      </w:r>
      <w:r>
        <w:t>а</w:t>
      </w:r>
      <w:r w:rsidRPr="003B6C76">
        <w:t xml:space="preserve"> от 06.10.2003 </w:t>
      </w:r>
      <w:r w:rsidR="00B5563D">
        <w:t>№</w:t>
      </w:r>
      <w:r w:rsidRPr="003B6C76">
        <w:t xml:space="preserve"> 131-ФЗ (ред. от 20.07.2020) "Об общих принципах организации местного самоупр</w:t>
      </w:r>
      <w:r>
        <w:t>авления в Российской Федерации" (далее – Федеральный закон № 131-ФЗ), к полномочиям муниципального района.</w:t>
      </w:r>
      <w:r w:rsidR="00F90614">
        <w:rPr>
          <w:bCs/>
        </w:rPr>
        <w:t xml:space="preserve"> </w:t>
      </w:r>
    </w:p>
    <w:p w:rsidR="00804B66" w:rsidRPr="00CB0BC7" w:rsidRDefault="007373CE" w:rsidP="0098512B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bCs/>
        </w:rPr>
        <w:t xml:space="preserve">      </w:t>
      </w:r>
      <w:r w:rsidR="00283567">
        <w:rPr>
          <w:bCs/>
        </w:rPr>
        <w:t xml:space="preserve"> </w:t>
      </w:r>
      <w:r>
        <w:rPr>
          <w:bCs/>
        </w:rPr>
        <w:t xml:space="preserve"> </w:t>
      </w:r>
      <w:r w:rsidR="00793E62">
        <w:rPr>
          <w:bCs/>
        </w:rPr>
        <w:t>КСП района обращает внимание</w:t>
      </w:r>
      <w:r w:rsidR="00F25F15" w:rsidRPr="00CB0BC7">
        <w:rPr>
          <w:bCs/>
        </w:rPr>
        <w:t>, что</w:t>
      </w:r>
      <w:r w:rsidR="00812800" w:rsidRPr="00CB0BC7">
        <w:rPr>
          <w:bCs/>
        </w:rPr>
        <w:t xml:space="preserve"> </w:t>
      </w:r>
      <w:r w:rsidR="00D74866" w:rsidRPr="00CB0BC7">
        <w:rPr>
          <w:bCs/>
        </w:rPr>
        <w:t>ч.</w:t>
      </w:r>
      <w:r w:rsidR="002C6AFD">
        <w:rPr>
          <w:bCs/>
        </w:rPr>
        <w:t xml:space="preserve"> </w:t>
      </w:r>
      <w:r w:rsidR="00077735" w:rsidRPr="00CB0BC7">
        <w:rPr>
          <w:bCs/>
        </w:rPr>
        <w:t>4</w:t>
      </w:r>
      <w:r w:rsidR="00D74866" w:rsidRPr="00CB0BC7">
        <w:rPr>
          <w:bCs/>
        </w:rPr>
        <w:t xml:space="preserve"> ст.</w:t>
      </w:r>
      <w:r w:rsidR="002C6AFD">
        <w:rPr>
          <w:bCs/>
        </w:rPr>
        <w:t xml:space="preserve"> </w:t>
      </w:r>
      <w:r w:rsidR="00D74866" w:rsidRPr="00CB0BC7">
        <w:rPr>
          <w:bCs/>
        </w:rPr>
        <w:t xml:space="preserve">14 вышеуказанного </w:t>
      </w:r>
      <w:r w:rsidR="00283567">
        <w:rPr>
          <w:bCs/>
        </w:rPr>
        <w:t>з</w:t>
      </w:r>
      <w:r w:rsidR="00D74866" w:rsidRPr="00CB0BC7">
        <w:rPr>
          <w:bCs/>
        </w:rPr>
        <w:t xml:space="preserve">акона определено, что к полномочиям муниципального района относится </w:t>
      </w:r>
      <w:r w:rsidR="00D74866" w:rsidRPr="00CB0BC7">
        <w:t xml:space="preserve"> </w:t>
      </w:r>
      <w:r w:rsidR="00283567">
        <w:t xml:space="preserve">также </w:t>
      </w:r>
      <w:r w:rsidR="00D74866" w:rsidRPr="00CB0BC7">
        <w:t xml:space="preserve">дорожная деятельность в отношении автомобильных дорог местного значения </w:t>
      </w:r>
      <w:r w:rsidR="00D74866" w:rsidRPr="00283567">
        <w:rPr>
          <w:i/>
        </w:rPr>
        <w:t>в границах населенных пунктов сельских поселений</w:t>
      </w:r>
      <w:r w:rsidR="00D74866" w:rsidRPr="00CB0BC7"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D74866" w:rsidRPr="00CB0BC7">
          <w:t>законодательством</w:t>
        </w:r>
      </w:hyperlink>
      <w:r w:rsidR="00D74866" w:rsidRPr="00CB0BC7">
        <w:t xml:space="preserve"> Российской Федерации.</w:t>
      </w:r>
      <w:r w:rsidR="00804B66" w:rsidRPr="00CB0BC7">
        <w:t xml:space="preserve"> </w:t>
      </w:r>
    </w:p>
    <w:p w:rsidR="002816B2" w:rsidRPr="00CB0BC7" w:rsidRDefault="00804B66" w:rsidP="002C6AFD">
      <w:pPr>
        <w:tabs>
          <w:tab w:val="left" w:pos="567"/>
        </w:tabs>
        <w:autoSpaceDE w:val="0"/>
        <w:autoSpaceDN w:val="0"/>
        <w:adjustRightInd w:val="0"/>
        <w:jc w:val="both"/>
      </w:pPr>
      <w:r w:rsidRPr="00CB0BC7">
        <w:t xml:space="preserve"> </w:t>
      </w:r>
      <w:r w:rsidR="003C3B37" w:rsidRPr="00CB0BC7">
        <w:t xml:space="preserve">       </w:t>
      </w:r>
      <w:r w:rsidRPr="00CB0BC7">
        <w:t>Вместе с тем</w:t>
      </w:r>
      <w:r w:rsidR="009446D0" w:rsidRPr="00CB0BC7">
        <w:t>,</w:t>
      </w:r>
      <w:r w:rsidRPr="00CB0BC7">
        <w:t xml:space="preserve"> в соответствии с</w:t>
      </w:r>
      <w:r w:rsidR="003C3B37" w:rsidRPr="00CB0BC7">
        <w:t xml:space="preserve"> нормами</w:t>
      </w:r>
      <w:r w:rsidRPr="00CB0BC7">
        <w:t xml:space="preserve"> Федеральн</w:t>
      </w:r>
      <w:r w:rsidR="003C3B37" w:rsidRPr="00CB0BC7">
        <w:t>ого</w:t>
      </w:r>
      <w:r w:rsidRPr="00CB0BC7">
        <w:t xml:space="preserve"> закон</w:t>
      </w:r>
      <w:r w:rsidR="003C3B37" w:rsidRPr="00CB0BC7">
        <w:t>а</w:t>
      </w:r>
      <w:r w:rsidRPr="00CB0BC7">
        <w:t xml:space="preserve"> от 08.11.2007 N 257-ФЗ (ред. от 20.07.2020)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="0098512B">
        <w:rPr>
          <w:bCs/>
        </w:rPr>
        <w:t xml:space="preserve">(далее – Федеральный закон № 257-ФЗ) </w:t>
      </w:r>
      <w:r w:rsidR="009446D0" w:rsidRPr="00CB0BC7">
        <w:t>п</w:t>
      </w:r>
      <w:r w:rsidRPr="00CB0BC7">
        <w:t>олномочия в области дорожной деятельности, установленные стать</w:t>
      </w:r>
      <w:r w:rsidR="009E4930" w:rsidRPr="00CB0BC7">
        <w:t xml:space="preserve">ёй 13 данного </w:t>
      </w:r>
      <w:r w:rsidR="00793E62">
        <w:t>з</w:t>
      </w:r>
      <w:r w:rsidR="009E4930" w:rsidRPr="00CB0BC7">
        <w:t>акона</w:t>
      </w:r>
      <w:r w:rsidRPr="00CB0BC7">
        <w:t>,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поселений, а в случае отсутствия такого закрепления реализуются органами местного самоуправления муниципальных районов.</w:t>
      </w:r>
      <w:r w:rsidR="00AC163E" w:rsidRPr="00CB0BC7">
        <w:t xml:space="preserve"> </w:t>
      </w:r>
      <w:r w:rsidR="002C6AFD">
        <w:t>01.01.</w:t>
      </w:r>
      <w:r w:rsidR="00AC163E" w:rsidRPr="00CB0BC7">
        <w:t xml:space="preserve">2017 года на территории Иркутской области вступил в силу </w:t>
      </w:r>
      <w:r w:rsidR="00793E62">
        <w:t>з</w:t>
      </w:r>
      <w:r w:rsidR="00D91639" w:rsidRPr="00CB0BC7">
        <w:t xml:space="preserve">акон Иркутской области </w:t>
      </w:r>
      <w:r w:rsidR="00793E62" w:rsidRPr="00CB0BC7">
        <w:t>от 03</w:t>
      </w:r>
      <w:r w:rsidR="00793E62">
        <w:t>.11.2016</w:t>
      </w:r>
      <w:r w:rsidR="00793E62" w:rsidRPr="00CB0BC7">
        <w:t xml:space="preserve"> </w:t>
      </w:r>
      <w:r w:rsidR="00D91639" w:rsidRPr="00CB0BC7">
        <w:t xml:space="preserve">№ 96-ОЗ </w:t>
      </w:r>
      <w:r w:rsidR="00FA5280" w:rsidRPr="00CB0BC7">
        <w:t>«</w:t>
      </w:r>
      <w:r w:rsidR="00D91639" w:rsidRPr="00CB0BC7">
        <w:t>О закреплении за сельс</w:t>
      </w:r>
      <w:r w:rsidR="00BE33DF" w:rsidRPr="00CB0BC7">
        <w:t>к</w:t>
      </w:r>
      <w:r w:rsidR="00D91639" w:rsidRPr="00CB0BC7">
        <w:t xml:space="preserve">ими </w:t>
      </w:r>
      <w:r w:rsidR="00BE33DF" w:rsidRPr="00CB0BC7">
        <w:t>поселениями Иркутской области</w:t>
      </w:r>
      <w:r w:rsidR="00D91639" w:rsidRPr="00CB0BC7">
        <w:t xml:space="preserve"> </w:t>
      </w:r>
      <w:r w:rsidR="00FA5280" w:rsidRPr="00CB0BC7">
        <w:t>вопросов местного значения»</w:t>
      </w:r>
      <w:r w:rsidR="002C6AFD">
        <w:t xml:space="preserve">, </w:t>
      </w:r>
      <w:r w:rsidR="00F7490A" w:rsidRPr="00CB0BC7">
        <w:t>в частности</w:t>
      </w:r>
      <w:r w:rsidR="002C6AFD">
        <w:t>,</w:t>
      </w:r>
      <w:r w:rsidR="00F7490A" w:rsidRPr="00CB0BC7">
        <w:t xml:space="preserve"> </w:t>
      </w:r>
      <w:r w:rsidR="00593902" w:rsidRPr="00CB0BC7">
        <w:t>предусма</w:t>
      </w:r>
      <w:r w:rsidR="00204403" w:rsidRPr="00CB0BC7">
        <w:t>тр</w:t>
      </w:r>
      <w:r w:rsidR="00593902" w:rsidRPr="00CB0BC7">
        <w:t>ивающий</w:t>
      </w:r>
      <w:r w:rsidR="00204403" w:rsidRPr="00CB0BC7">
        <w:t xml:space="preserve"> </w:t>
      </w:r>
      <w:r w:rsidR="00C41FFE" w:rsidRPr="00CB0BC7">
        <w:t>осуществление</w:t>
      </w:r>
      <w:r w:rsidR="00F7490A" w:rsidRPr="00CB0BC7">
        <w:t xml:space="preserve"> дорожн</w:t>
      </w:r>
      <w:r w:rsidR="00C41FFE" w:rsidRPr="00CB0BC7">
        <w:t>ой</w:t>
      </w:r>
      <w:r w:rsidR="00F7490A" w:rsidRPr="00CB0BC7">
        <w:t xml:space="preserve"> деятельност</w:t>
      </w:r>
      <w:r w:rsidR="00C41FFE" w:rsidRPr="00CB0BC7">
        <w:t>и</w:t>
      </w:r>
      <w:r w:rsidR="00F7490A" w:rsidRPr="00CB0BC7">
        <w:t xml:space="preserve"> в отношении автомобильных дорог местного значения в границах населенных пунктов поселени</w:t>
      </w:r>
      <w:r w:rsidR="00391FB6" w:rsidRPr="00CB0BC7">
        <w:t>й.</w:t>
      </w:r>
      <w:r w:rsidR="00263B5E" w:rsidRPr="00CB0BC7">
        <w:t xml:space="preserve">         </w:t>
      </w:r>
    </w:p>
    <w:p w:rsidR="007210CB" w:rsidRPr="00BD2EEB" w:rsidRDefault="007210CB" w:rsidP="00793E62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BD2EEB">
        <w:t>В соответствии со ст</w:t>
      </w:r>
      <w:r>
        <w:t>.</w:t>
      </w:r>
      <w:r w:rsidRPr="00BD2EEB">
        <w:rPr>
          <w:bCs/>
        </w:rPr>
        <w:t xml:space="preserve"> 13 </w:t>
      </w:r>
      <w:bookmarkStart w:id="0" w:name="Par2"/>
      <w:bookmarkEnd w:id="0"/>
      <w:r w:rsidRPr="00BD2EEB">
        <w:rPr>
          <w:bCs/>
        </w:rPr>
        <w:t>Федеральн</w:t>
      </w:r>
      <w:r>
        <w:rPr>
          <w:bCs/>
        </w:rPr>
        <w:t>ого</w:t>
      </w:r>
      <w:r w:rsidRPr="00BD2EEB">
        <w:rPr>
          <w:bCs/>
        </w:rPr>
        <w:t xml:space="preserve"> закон</w:t>
      </w:r>
      <w:r>
        <w:rPr>
          <w:bCs/>
        </w:rPr>
        <w:t>а</w:t>
      </w:r>
      <w:r w:rsidRPr="00BD2EEB">
        <w:rPr>
          <w:bCs/>
        </w:rPr>
        <w:t xml:space="preserve"> </w:t>
      </w:r>
      <w:r w:rsidR="007373CE">
        <w:rPr>
          <w:bCs/>
        </w:rPr>
        <w:t>№</w:t>
      </w:r>
      <w:r w:rsidR="0098512B">
        <w:rPr>
          <w:bCs/>
        </w:rPr>
        <w:t xml:space="preserve"> 257-ФЗ</w:t>
      </w:r>
      <w:r>
        <w:rPr>
          <w:bCs/>
        </w:rPr>
        <w:t xml:space="preserve"> к</w:t>
      </w:r>
      <w:r w:rsidRPr="00BD2EEB">
        <w:rPr>
          <w:bCs/>
        </w:rPr>
        <w:t xml:space="preserve"> полномочиям органов местного самоуправления муниципальных районов относятся:</w:t>
      </w:r>
    </w:p>
    <w:p w:rsidR="007210CB" w:rsidRPr="00BD2EEB" w:rsidRDefault="007210CB" w:rsidP="00793E6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</w:t>
      </w:r>
      <w:r w:rsidRPr="00BD2EEB">
        <w:rPr>
          <w:bCs/>
        </w:rPr>
        <w:t xml:space="preserve"> осуществление муниципального контроля за обеспечением сохранности автомобильных дорог местного значения;</w:t>
      </w:r>
    </w:p>
    <w:p w:rsidR="007210CB" w:rsidRPr="00BD2EEB" w:rsidRDefault="007210CB" w:rsidP="00793E6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</w:t>
      </w:r>
      <w:r w:rsidRPr="00BD2EEB">
        <w:rPr>
          <w:bCs/>
        </w:rPr>
        <w:t xml:space="preserve"> утверждение перечня автомобильных дорог общего пользования местного значения</w:t>
      </w:r>
      <w:r>
        <w:rPr>
          <w:bCs/>
        </w:rPr>
        <w:t xml:space="preserve">, перечня автомобильных дорог </w:t>
      </w:r>
      <w:r w:rsidRPr="00BD2EEB">
        <w:rPr>
          <w:bCs/>
        </w:rPr>
        <w:t>общего пользования местного значения;</w:t>
      </w:r>
    </w:p>
    <w:p w:rsidR="007210CB" w:rsidRPr="00BD2EEB" w:rsidRDefault="007210CB" w:rsidP="00793E6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</w:t>
      </w:r>
      <w:r w:rsidRPr="00BD2EEB">
        <w:rPr>
          <w:bCs/>
        </w:rPr>
        <w:t xml:space="preserve"> осуществление дорожной деятельности в отношении автомобильных дорог местного значения;</w:t>
      </w:r>
    </w:p>
    <w:p w:rsidR="007210CB" w:rsidRPr="00BD2EEB" w:rsidRDefault="007210CB" w:rsidP="00793E6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</w:t>
      </w:r>
      <w:r w:rsidRPr="00BD2EEB">
        <w:rPr>
          <w:bCs/>
        </w:rPr>
        <w:t xml:space="preserve">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7210CB" w:rsidRPr="00BD2EEB" w:rsidRDefault="007210CB" w:rsidP="00793E6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</w:t>
      </w:r>
      <w:r w:rsidRPr="00BD2EEB">
        <w:rPr>
          <w:bCs/>
        </w:rPr>
        <w:t xml:space="preserve">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7210CB" w:rsidRPr="00BD2EEB" w:rsidRDefault="007210CB" w:rsidP="00793E6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- </w:t>
      </w:r>
      <w:r w:rsidRPr="00BD2EEB">
        <w:rPr>
          <w:bCs/>
        </w:rPr>
        <w:t>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7210CB" w:rsidRDefault="007210CB" w:rsidP="00793E6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иные полномочия.</w:t>
      </w:r>
    </w:p>
    <w:p w:rsidR="007210CB" w:rsidRDefault="007210CB" w:rsidP="00793E62">
      <w:pPr>
        <w:ind w:firstLine="540"/>
        <w:jc w:val="both"/>
        <w:outlineLvl w:val="0"/>
      </w:pPr>
      <w:r>
        <w:rPr>
          <w:bCs/>
        </w:rPr>
        <w:t xml:space="preserve">Финансовое обеспечение расходных обязательств </w:t>
      </w:r>
      <w:r w:rsidRPr="004E5A63">
        <w:t>муниципальных образований по осуществлению дорожной деятельности в отношении автомобильных дорог местного значения</w:t>
      </w:r>
      <w:r>
        <w:t>, должно осуществляться, в соответствии с требованиями ст. 34 Федерального закона № 257-ФЗ за счет средств местного бюджета, иных предусмотренных законодательством Российской Федерации источников финансирования, а также средств</w:t>
      </w:r>
      <w:r w:rsidR="007373CE">
        <w:t xml:space="preserve"> физических или юридических лиц</w:t>
      </w:r>
      <w:r>
        <w:t>.</w:t>
      </w:r>
    </w:p>
    <w:p w:rsidR="007210CB" w:rsidRDefault="00C3750A" w:rsidP="007210CB">
      <w:pPr>
        <w:spacing w:after="1" w:line="240" w:lineRule="atLeast"/>
        <w:ind w:firstLine="540"/>
        <w:jc w:val="both"/>
        <w:outlineLvl w:val="0"/>
      </w:pPr>
      <w:r>
        <w:t xml:space="preserve">1.2. </w:t>
      </w:r>
      <w:r w:rsidR="007210CB" w:rsidRPr="00EF5EC7">
        <w:t>Дорожный фонд согласно п. 1 ст. 179.4 Бюджетного кодекса</w:t>
      </w:r>
      <w:r w:rsidR="007210CB">
        <w:t xml:space="preserve"> Российской Федерации (далее – БК РФ)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7210CB" w:rsidRDefault="007210CB" w:rsidP="007210CB">
      <w:pPr>
        <w:autoSpaceDE w:val="0"/>
        <w:autoSpaceDN w:val="0"/>
        <w:adjustRightInd w:val="0"/>
        <w:ind w:firstLine="540"/>
        <w:jc w:val="both"/>
      </w:pPr>
      <w: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образования. </w:t>
      </w:r>
    </w:p>
    <w:p w:rsidR="007210CB" w:rsidRDefault="007210CB" w:rsidP="007210CB">
      <w:pPr>
        <w:autoSpaceDE w:val="0"/>
        <w:autoSpaceDN w:val="0"/>
        <w:adjustRightInd w:val="0"/>
        <w:ind w:firstLine="540"/>
        <w:jc w:val="both"/>
      </w:pPr>
      <w: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7210CB" w:rsidRDefault="007210CB" w:rsidP="007210CB">
      <w:pPr>
        <w:autoSpaceDE w:val="0"/>
        <w:autoSpaceDN w:val="0"/>
        <w:adjustRightInd w:val="0"/>
        <w:ind w:firstLine="540"/>
        <w:jc w:val="both"/>
      </w:pPr>
      <w: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B54C82" w:rsidRDefault="007210CB" w:rsidP="00DC6F46">
      <w:pPr>
        <w:jc w:val="both"/>
      </w:pPr>
      <w:r>
        <w:t xml:space="preserve">        </w:t>
      </w:r>
      <w:r w:rsidR="0074056B">
        <w:t>1.3.</w:t>
      </w:r>
      <w:r>
        <w:t xml:space="preserve"> </w:t>
      </w:r>
      <w:r w:rsidR="00B54C82">
        <w:t>При  проверке наличия нормативных правовых актов в части использования автомобильных дорог местного значения и осуществления дорожной деятельности установлено следующее</w:t>
      </w:r>
      <w:r w:rsidR="00967FBB">
        <w:t>.</w:t>
      </w:r>
      <w:r w:rsidR="00B54C82">
        <w:t xml:space="preserve"> </w:t>
      </w:r>
    </w:p>
    <w:p w:rsidR="00B54C82" w:rsidRPr="00CB3A51" w:rsidRDefault="00B54C82" w:rsidP="00F62BC4">
      <w:pPr>
        <w:ind w:firstLine="567"/>
        <w:jc w:val="both"/>
      </w:pPr>
      <w:r>
        <w:t xml:space="preserve">В </w:t>
      </w:r>
      <w:r w:rsidRPr="00CB3A51">
        <w:t xml:space="preserve">администрации </w:t>
      </w:r>
      <w:r>
        <w:t xml:space="preserve">Нижнеилимского муниципального района (далее - администрация </w:t>
      </w:r>
      <w:r w:rsidRPr="00CB3A51">
        <w:t>района</w:t>
      </w:r>
      <w:r>
        <w:t>)</w:t>
      </w:r>
      <w:r w:rsidRPr="00CB3A51">
        <w:t xml:space="preserve"> разработаны нормативные правовые акты, регламентирующие дорожную деятельность:</w:t>
      </w:r>
    </w:p>
    <w:p w:rsidR="00B54C82" w:rsidRDefault="00B54C82" w:rsidP="00F62BC4">
      <w:pPr>
        <w:ind w:firstLine="567"/>
        <w:jc w:val="both"/>
      </w:pPr>
      <w:r>
        <w:t>- Порядок содержания и ремонта, автомобильных дорог местного значения вне границ населенных пунктов в границах Нижнеилимского муниципального района, утвержденный Постановлением администрации Нижнеилимского муниципального района от 03.03.</w:t>
      </w:r>
      <w:r w:rsidR="00967FBB">
        <w:t>2014</w:t>
      </w:r>
      <w:r>
        <w:t xml:space="preserve"> № 351;</w:t>
      </w:r>
    </w:p>
    <w:p w:rsidR="00B54C82" w:rsidRDefault="00F62BC4" w:rsidP="00F62BC4">
      <w:pPr>
        <w:ind w:firstLine="567"/>
        <w:jc w:val="both"/>
      </w:pPr>
      <w:r>
        <w:t>-</w:t>
      </w:r>
      <w:r w:rsidR="00793E62">
        <w:t xml:space="preserve"> </w:t>
      </w:r>
      <w:r w:rsidR="00B54C82">
        <w:t>Постановление администрации Нижнеилимского муниципального района от 28.0</w:t>
      </w:r>
      <w:r w:rsidR="00967FBB">
        <w:t>7.2011</w:t>
      </w:r>
      <w:r w:rsidR="00B54C82">
        <w:t xml:space="preserve"> № 733 «Об утверждении нормативов финансовых затрат на капитальный ремонт, ремонт, содержание автомобильных дорог межмуниципального значения и правил расчёта ассигнований районного бюджета на капитальный ремонт, ремонт, содержание автомобильных дорог межмуниципального значения», </w:t>
      </w:r>
      <w:r w:rsidR="00967FBB">
        <w:t>котор</w:t>
      </w:r>
      <w:r w:rsidR="00793E62">
        <w:t>ое</w:t>
      </w:r>
      <w:r w:rsidR="00967FBB">
        <w:t xml:space="preserve"> утвердил</w:t>
      </w:r>
      <w:r w:rsidR="00793E62">
        <w:t>о</w:t>
      </w:r>
      <w:r w:rsidR="00967FBB">
        <w:t xml:space="preserve"> нормативы</w:t>
      </w:r>
      <w:r w:rsidR="00FE3ADC">
        <w:t xml:space="preserve"> (из материалов проверки КСП района от </w:t>
      </w:r>
      <w:r w:rsidR="00DC6F46">
        <w:t>09.12.2016 № 01-07/5)</w:t>
      </w:r>
      <w:r w:rsidR="00B54C82">
        <w:t>:</w:t>
      </w:r>
    </w:p>
    <w:p w:rsidR="00B54C82" w:rsidRDefault="00B54C82" w:rsidP="00AB279E">
      <w:pPr>
        <w:ind w:firstLine="567"/>
        <w:jc w:val="both"/>
      </w:pPr>
      <w:r>
        <w:t xml:space="preserve">1) 9 368 тыс. руб./км – на  </w:t>
      </w:r>
      <w:r w:rsidR="00793E62">
        <w:t xml:space="preserve">проведение </w:t>
      </w:r>
      <w:r>
        <w:t>капитальн</w:t>
      </w:r>
      <w:r w:rsidR="00793E62">
        <w:t>ого</w:t>
      </w:r>
      <w:r>
        <w:t xml:space="preserve"> ремонт</w:t>
      </w:r>
      <w:r w:rsidR="00793E62">
        <w:t>а</w:t>
      </w:r>
      <w:r>
        <w:t xml:space="preserve"> автомобильных дорог межмуниципального значения;</w:t>
      </w:r>
    </w:p>
    <w:p w:rsidR="00B54C82" w:rsidRDefault="006A7D2F" w:rsidP="006A7D2F">
      <w:pPr>
        <w:jc w:val="both"/>
      </w:pPr>
      <w:r>
        <w:t xml:space="preserve">          </w:t>
      </w:r>
      <w:r w:rsidR="00B54C82" w:rsidRPr="00CB3A51">
        <w:t>2)</w:t>
      </w:r>
      <w:r>
        <w:t xml:space="preserve"> </w:t>
      </w:r>
      <w:r w:rsidR="00B54C82">
        <w:t xml:space="preserve">2 964 тыс. руб./км – на </w:t>
      </w:r>
      <w:r w:rsidR="00793E62">
        <w:t xml:space="preserve">проведение </w:t>
      </w:r>
      <w:r w:rsidR="00B54C82">
        <w:t>ремонт</w:t>
      </w:r>
      <w:r w:rsidR="00793E62">
        <w:t>а</w:t>
      </w:r>
      <w:r w:rsidR="00B54C82">
        <w:t xml:space="preserve"> автомобильных дорог межмуниципального значения;</w:t>
      </w:r>
    </w:p>
    <w:p w:rsidR="00B54C82" w:rsidRDefault="00B54C82" w:rsidP="00B54C82">
      <w:pPr>
        <w:ind w:firstLine="567"/>
        <w:jc w:val="both"/>
      </w:pPr>
      <w:r>
        <w:t>3) 503 тыс. руб./км – на содержание автомобильных дорог межмуниципального</w:t>
      </w:r>
      <w:r w:rsidR="00AB279E">
        <w:t xml:space="preserve"> значения.</w:t>
      </w:r>
    </w:p>
    <w:p w:rsidR="00A86677" w:rsidRDefault="00AB279E" w:rsidP="00A86677">
      <w:pPr>
        <w:tabs>
          <w:tab w:val="left" w:pos="567"/>
        </w:tabs>
        <w:jc w:val="both"/>
      </w:pPr>
      <w:r>
        <w:t xml:space="preserve">         </w:t>
      </w:r>
      <w:r w:rsidR="00A86677">
        <w:t>В соответствии с Федеральным законом от 10.12.1995 № 196-ФЗ «О без</w:t>
      </w:r>
      <w:r w:rsidR="002C6AFD">
        <w:t xml:space="preserve">опасности дорожного движения», </w:t>
      </w:r>
      <w:r w:rsidR="00A86677">
        <w:t>Федеральным законом № 257-ФЗ постановлением администрации района от 13.11.2015 № 1 232 утвержден административный регламент осуществления функции муниципального контроля за обеспечением сохранности автомобильных дорог общего пользования местного значения МО «Нижнеилимский район» (далее – Регламент), который разработан в целях организации муниципального контроля и определяет сроки и последовательность действий администрации района при проведении проверок. В соответствии с 1.2. Регламента уполномоченным органом по осуществлению функции муниципального контроля является администрация района в лице отдел</w:t>
      </w:r>
      <w:r w:rsidR="00B65FD8">
        <w:t>а</w:t>
      </w:r>
      <w:r w:rsidR="00A86677">
        <w:t xml:space="preserve"> жилищно-коммунального хозяйства, транспорта и связи администрации района. Во исполнение ст. 13.1 Федерального закона № 257 постановлением администрации района от 17.09.2012 № 1150 (в ред. от 10.06.20169 № 422) утверждено Положение о муниципальном контроле </w:t>
      </w:r>
      <w:r w:rsidR="00B65FD8">
        <w:t>по</w:t>
      </w:r>
      <w:r w:rsidR="00A86677">
        <w:t xml:space="preserve"> обеспечению сохранности автомобильных дорог местного значения МО «Нижнеилимский район». </w:t>
      </w:r>
    </w:p>
    <w:p w:rsidR="00FE4E65" w:rsidRPr="00544BA2" w:rsidRDefault="00263B5E" w:rsidP="00545E05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</w:t>
      </w:r>
      <w:r w:rsidR="00AB279E">
        <w:t xml:space="preserve"> </w:t>
      </w:r>
      <w:r w:rsidR="00BF6CC9" w:rsidRPr="00544BA2">
        <w:t>Отдел</w:t>
      </w:r>
      <w:r w:rsidR="00754162" w:rsidRPr="00544BA2">
        <w:t xml:space="preserve"> </w:t>
      </w:r>
      <w:r w:rsidR="00552D6D" w:rsidRPr="00544BA2">
        <w:t xml:space="preserve">ЖКХ ТиС </w:t>
      </w:r>
      <w:r w:rsidR="00754162" w:rsidRPr="00544BA2">
        <w:t>осуществля</w:t>
      </w:r>
      <w:r w:rsidR="00552D6D" w:rsidRPr="00544BA2">
        <w:t>ет</w:t>
      </w:r>
      <w:r w:rsidR="00754162" w:rsidRPr="00544BA2">
        <w:t xml:space="preserve"> свою деятельнос</w:t>
      </w:r>
      <w:r w:rsidR="004026E9" w:rsidRPr="00544BA2">
        <w:t>ть в соответствии с П</w:t>
      </w:r>
      <w:r w:rsidRPr="00544BA2">
        <w:t xml:space="preserve">оложением </w:t>
      </w:r>
      <w:r w:rsidR="00754162" w:rsidRPr="00544BA2">
        <w:t xml:space="preserve"> </w:t>
      </w:r>
      <w:r w:rsidR="00552D6D" w:rsidRPr="00544BA2">
        <w:t>об отдел</w:t>
      </w:r>
      <w:r w:rsidR="00E95D0A" w:rsidRPr="00544BA2">
        <w:t>е, утверждённым Распоряжением администрации Нижнеилимского муниципального района от</w:t>
      </w:r>
      <w:r w:rsidR="00B65FD8">
        <w:t xml:space="preserve"> </w:t>
      </w:r>
      <w:r w:rsidR="00E95D0A" w:rsidRPr="00544BA2">
        <w:t xml:space="preserve"> </w:t>
      </w:r>
      <w:r w:rsidR="00CD70EC">
        <w:t xml:space="preserve">08.03.2015 </w:t>
      </w:r>
      <w:r w:rsidR="00E95D0A" w:rsidRPr="00544BA2">
        <w:t>№ 162</w:t>
      </w:r>
      <w:r w:rsidR="00A11671" w:rsidRPr="00544BA2">
        <w:t xml:space="preserve">, </w:t>
      </w:r>
      <w:r w:rsidRPr="00544BA2">
        <w:t>ц</w:t>
      </w:r>
      <w:r w:rsidR="00754162" w:rsidRPr="00544BA2">
        <w:t xml:space="preserve">елями и задачами </w:t>
      </w:r>
      <w:r w:rsidR="004026E9" w:rsidRPr="00544BA2">
        <w:t>которого</w:t>
      </w:r>
      <w:r w:rsidR="00754162" w:rsidRPr="00544BA2">
        <w:t xml:space="preserve"> среди прочих являются обеспечение бесперебойного и безопасного функционирования дорожного хозяйства</w:t>
      </w:r>
      <w:r w:rsidR="002C6AFD">
        <w:t>;</w:t>
      </w:r>
      <w:r w:rsidR="00754162" w:rsidRPr="00544BA2">
        <w:t xml:space="preserve"> обеспеч</w:t>
      </w:r>
      <w:r w:rsidR="002C6AFD">
        <w:t xml:space="preserve">ение </w:t>
      </w:r>
      <w:r w:rsidR="009B653D" w:rsidRPr="00544BA2">
        <w:t>создани</w:t>
      </w:r>
      <w:r w:rsidR="002C6AFD">
        <w:t>и</w:t>
      </w:r>
      <w:r w:rsidR="009B653D" w:rsidRPr="00544BA2">
        <w:t xml:space="preserve"> условий</w:t>
      </w:r>
      <w:r w:rsidR="00754162" w:rsidRPr="00544BA2">
        <w:t xml:space="preserve">, сохранение и развитие сети автомобильных дорог общего пользования </w:t>
      </w:r>
      <w:r w:rsidR="00C24D41" w:rsidRPr="00544BA2">
        <w:t>межмуниципального значения</w:t>
      </w:r>
      <w:r w:rsidR="002C6AFD">
        <w:t>;</w:t>
      </w:r>
      <w:r w:rsidR="00C24D41" w:rsidRPr="00544BA2">
        <w:t xml:space="preserve"> </w:t>
      </w:r>
      <w:r w:rsidR="00AC3DC7" w:rsidRPr="00544BA2">
        <w:t>с</w:t>
      </w:r>
      <w:r w:rsidR="000537B7" w:rsidRPr="00544BA2">
        <w:t>оздани</w:t>
      </w:r>
      <w:r w:rsidR="00C24D41" w:rsidRPr="00544BA2">
        <w:t>е</w:t>
      </w:r>
      <w:r w:rsidR="000537B7" w:rsidRPr="00544BA2">
        <w:t xml:space="preserve"> условий для предоставления транспортных услуг населению и организация  транспортного обслуживания населения между поселениями в границах муниципального района. </w:t>
      </w:r>
    </w:p>
    <w:p w:rsidR="0048104F" w:rsidRPr="00C427AC" w:rsidRDefault="00CD70EC" w:rsidP="005C2B6C">
      <w:pPr>
        <w:tabs>
          <w:tab w:val="left" w:pos="567"/>
        </w:tabs>
        <w:jc w:val="both"/>
        <w:rPr>
          <w:b/>
        </w:rPr>
      </w:pPr>
      <w:r>
        <w:t xml:space="preserve">        </w:t>
      </w:r>
      <w:r w:rsidR="0048104F" w:rsidRPr="00C427AC">
        <w:rPr>
          <w:b/>
        </w:rPr>
        <w:t>2</w:t>
      </w:r>
      <w:r w:rsidR="006A7D2F" w:rsidRPr="00C427AC">
        <w:rPr>
          <w:b/>
        </w:rPr>
        <w:t>.</w:t>
      </w:r>
      <w:r w:rsidRPr="00C427AC">
        <w:rPr>
          <w:b/>
        </w:rPr>
        <w:t xml:space="preserve"> </w:t>
      </w:r>
      <w:r w:rsidR="00C427AC" w:rsidRPr="00C427AC">
        <w:rPr>
          <w:b/>
        </w:rPr>
        <w:t>Анализ и оценка сети автомобильных дорог МО «Нижнеилимский район», их техническое состояние.</w:t>
      </w:r>
    </w:p>
    <w:p w:rsidR="003859DC" w:rsidRDefault="00C427AC" w:rsidP="00372F55">
      <w:pPr>
        <w:tabs>
          <w:tab w:val="left" w:pos="567"/>
        </w:tabs>
        <w:jc w:val="both"/>
      </w:pPr>
      <w:r>
        <w:t xml:space="preserve">      </w:t>
      </w:r>
      <w:r w:rsidR="005C2B6C">
        <w:t xml:space="preserve"> </w:t>
      </w:r>
      <w:r>
        <w:t xml:space="preserve"> 2.1. </w:t>
      </w:r>
      <w:r w:rsidR="003859DC">
        <w:t xml:space="preserve">Общая протяжённость автомобильных дорог в </w:t>
      </w:r>
      <w:r w:rsidR="00BD5367">
        <w:t>МО «</w:t>
      </w:r>
      <w:r w:rsidR="003859DC">
        <w:t>Нижнеилимск</w:t>
      </w:r>
      <w:r w:rsidR="00BD5367">
        <w:t>ий</w:t>
      </w:r>
      <w:r w:rsidR="003859DC">
        <w:t xml:space="preserve"> район</w:t>
      </w:r>
      <w:r w:rsidR="00BD5367">
        <w:t>»</w:t>
      </w:r>
      <w:r w:rsidR="003859DC">
        <w:t xml:space="preserve"> по состоянию на 01.08.2020 года составила </w:t>
      </w:r>
      <w:r w:rsidR="003859DC" w:rsidRPr="00372F55">
        <w:t>1 392,448 км</w:t>
      </w:r>
      <w:r w:rsidR="003859DC">
        <w:t>, из них федеральн</w:t>
      </w:r>
      <w:r w:rsidR="00372F55">
        <w:t>ого значения:</w:t>
      </w:r>
      <w:r w:rsidR="003859DC">
        <w:t xml:space="preserve"> а/д «Вилюй» А-331</w:t>
      </w:r>
      <w:r w:rsidR="00372F55">
        <w:t xml:space="preserve"> </w:t>
      </w:r>
      <w:r w:rsidR="003859DC">
        <w:t>-</w:t>
      </w:r>
      <w:r w:rsidR="00372F55">
        <w:t xml:space="preserve"> </w:t>
      </w:r>
      <w:r w:rsidR="003859DC">
        <w:t xml:space="preserve">169,0 км, дороги регионального </w:t>
      </w:r>
      <w:r w:rsidR="002C6AFD">
        <w:t xml:space="preserve">значения </w:t>
      </w:r>
      <w:r w:rsidR="00372F55">
        <w:t>–</w:t>
      </w:r>
      <w:r w:rsidR="003859DC">
        <w:t xml:space="preserve"> 315</w:t>
      </w:r>
      <w:r w:rsidR="00372F55">
        <w:t>,</w:t>
      </w:r>
      <w:r w:rsidR="003859DC">
        <w:t xml:space="preserve">931 км, автодороги общего пользования местного значения поселений – 628,1 км, муниципальные дороги общего пользования – </w:t>
      </w:r>
      <w:r w:rsidR="003859DC" w:rsidRPr="003859DC">
        <w:rPr>
          <w:b/>
          <w:i/>
        </w:rPr>
        <w:t xml:space="preserve">279,417 </w:t>
      </w:r>
      <w:r w:rsidR="003859DC" w:rsidRPr="00372F55">
        <w:rPr>
          <w:b/>
          <w:i/>
        </w:rPr>
        <w:t>км</w:t>
      </w:r>
      <w:r w:rsidR="00F35D65">
        <w:rPr>
          <w:b/>
          <w:i/>
        </w:rPr>
        <w:t xml:space="preserve"> </w:t>
      </w:r>
      <w:r w:rsidR="00F35D65" w:rsidRPr="00AB3ADA">
        <w:t>(или 20%</w:t>
      </w:r>
      <w:r w:rsidR="00F35D65">
        <w:t xml:space="preserve"> от общей протяженности автомобильных дорог)</w:t>
      </w:r>
      <w:r w:rsidR="003859DC">
        <w:t>.</w:t>
      </w:r>
    </w:p>
    <w:p w:rsidR="00693402" w:rsidRDefault="00693402" w:rsidP="00372F55">
      <w:pPr>
        <w:tabs>
          <w:tab w:val="left" w:pos="567"/>
        </w:tabs>
        <w:jc w:val="both"/>
      </w:pPr>
      <w:r>
        <w:t xml:space="preserve">        Структура </w:t>
      </w:r>
      <w:r w:rsidR="00F35D65">
        <w:t xml:space="preserve">протяженности </w:t>
      </w:r>
      <w:r>
        <w:t xml:space="preserve">автомобильных дорог </w:t>
      </w:r>
      <w:r w:rsidR="00F35D65">
        <w:t xml:space="preserve">МО «Нижнеилимский район» </w:t>
      </w:r>
      <w:r>
        <w:t>представлена в диаграмме.</w:t>
      </w:r>
    </w:p>
    <w:p w:rsidR="00693402" w:rsidRDefault="00693402" w:rsidP="00372F55">
      <w:pPr>
        <w:tabs>
          <w:tab w:val="left" w:pos="567"/>
        </w:tabs>
        <w:jc w:val="both"/>
      </w:pPr>
      <w:r>
        <w:rPr>
          <w:noProof/>
        </w:rPr>
        <w:drawing>
          <wp:inline distT="0" distB="0" distL="0" distR="0">
            <wp:extent cx="6217848" cy="2286000"/>
            <wp:effectExtent l="19050" t="0" r="1150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70EC" w:rsidRDefault="003859DC" w:rsidP="00AF7A69">
      <w:pPr>
        <w:tabs>
          <w:tab w:val="left" w:pos="567"/>
        </w:tabs>
        <w:jc w:val="both"/>
      </w:pPr>
      <w:r>
        <w:t xml:space="preserve">        </w:t>
      </w:r>
      <w:r w:rsidR="00CD70EC">
        <w:t>Постановлением администрации Нижнеилимского муниципального района от 10.08.2018 № 740 (в ред. от 02.07.2020 № 628) утвержден перечень муниципальных автомобильных дорог общего пользования местного значения Нижнеилимского муниципального района (далее – Перечень), который содержит:</w:t>
      </w:r>
    </w:p>
    <w:p w:rsidR="00CD70EC" w:rsidRDefault="00CD70EC" w:rsidP="00CD70EC">
      <w:pPr>
        <w:jc w:val="both"/>
      </w:pPr>
      <w:r>
        <w:t xml:space="preserve">- по состоянию на 01.01.2020 – </w:t>
      </w:r>
      <w:r w:rsidRPr="002C5567">
        <w:rPr>
          <w:b/>
        </w:rPr>
        <w:t>14</w:t>
      </w:r>
      <w:r>
        <w:t xml:space="preserve"> автомобильные дороги общей протяженностью </w:t>
      </w:r>
      <w:r w:rsidRPr="002C5567">
        <w:rPr>
          <w:b/>
        </w:rPr>
        <w:t>260,41 км</w:t>
      </w:r>
      <w:r>
        <w:t>;</w:t>
      </w:r>
    </w:p>
    <w:p w:rsidR="00CD70EC" w:rsidRDefault="00CD70EC" w:rsidP="00CD70EC">
      <w:pPr>
        <w:jc w:val="both"/>
      </w:pPr>
      <w:r>
        <w:t xml:space="preserve">- на 01.08.2020 - </w:t>
      </w:r>
      <w:r w:rsidRPr="00104462">
        <w:rPr>
          <w:b/>
        </w:rPr>
        <w:t>16</w:t>
      </w:r>
      <w:r>
        <w:t xml:space="preserve"> муниципальны</w:t>
      </w:r>
      <w:r w:rsidR="00072EFA">
        <w:t>е</w:t>
      </w:r>
      <w:r>
        <w:t xml:space="preserve"> автомобильны</w:t>
      </w:r>
      <w:r w:rsidR="00072EFA">
        <w:t>е</w:t>
      </w:r>
      <w:r>
        <w:t xml:space="preserve"> дороги протяженностью </w:t>
      </w:r>
      <w:r w:rsidRPr="00104462">
        <w:rPr>
          <w:b/>
        </w:rPr>
        <w:t>279,417 км</w:t>
      </w:r>
      <w:r>
        <w:t xml:space="preserve">. </w:t>
      </w:r>
    </w:p>
    <w:p w:rsidR="00544BA2" w:rsidRDefault="00CD70EC" w:rsidP="00AF7A69">
      <w:pPr>
        <w:ind w:firstLine="567"/>
        <w:jc w:val="both"/>
      </w:pPr>
      <w:r w:rsidRPr="003C512D">
        <w:rPr>
          <w:bCs/>
        </w:rPr>
        <w:t xml:space="preserve">Общая характеристика автомобильных дорог </w:t>
      </w:r>
      <w:r w:rsidR="00F15BAC">
        <w:t xml:space="preserve">общего пользования  местного значения </w:t>
      </w:r>
      <w:r w:rsidRPr="003C512D">
        <w:rPr>
          <w:bCs/>
        </w:rPr>
        <w:t>в соответствии с технической категорией и типом покрытия</w:t>
      </w:r>
      <w:r>
        <w:rPr>
          <w:bCs/>
        </w:rPr>
        <w:t xml:space="preserve"> по состоянию на 01.08.2020</w:t>
      </w:r>
      <w:r w:rsidRPr="003C512D">
        <w:t>, представлена в таблице</w:t>
      </w:r>
      <w:r w:rsidR="00B54C82">
        <w:t>.</w:t>
      </w:r>
    </w:p>
    <w:p w:rsidR="00B54C82" w:rsidRDefault="00B54C82" w:rsidP="00AF7A69">
      <w:pPr>
        <w:ind w:firstLine="567"/>
        <w:jc w:val="both"/>
      </w:pPr>
    </w:p>
    <w:tbl>
      <w:tblPr>
        <w:tblStyle w:val="a3"/>
        <w:tblW w:w="0" w:type="auto"/>
        <w:tblInd w:w="250" w:type="dxa"/>
        <w:tblLook w:val="04A0"/>
      </w:tblPr>
      <w:tblGrid>
        <w:gridCol w:w="558"/>
        <w:gridCol w:w="3124"/>
        <w:gridCol w:w="1814"/>
        <w:gridCol w:w="1908"/>
        <w:gridCol w:w="2343"/>
      </w:tblGrid>
      <w:tr w:rsidR="00501587" w:rsidTr="00B93F6F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501587" w:rsidRPr="001D55BB" w:rsidRDefault="00501587" w:rsidP="00DC7B5F">
            <w:pPr>
              <w:ind w:hanging="15"/>
              <w:jc w:val="center"/>
              <w:rPr>
                <w:b/>
                <w:sz w:val="18"/>
                <w:szCs w:val="18"/>
              </w:rPr>
            </w:pPr>
            <w:r w:rsidRPr="001D55BB">
              <w:rPr>
                <w:b/>
                <w:sz w:val="18"/>
                <w:szCs w:val="18"/>
              </w:rPr>
              <w:t>№</w:t>
            </w:r>
          </w:p>
          <w:p w:rsidR="00501587" w:rsidRPr="001D55BB" w:rsidRDefault="00501587" w:rsidP="00DC7B5F">
            <w:pPr>
              <w:ind w:hanging="15"/>
              <w:jc w:val="center"/>
              <w:rPr>
                <w:b/>
                <w:sz w:val="18"/>
                <w:szCs w:val="18"/>
              </w:rPr>
            </w:pPr>
            <w:r w:rsidRPr="001D55BB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:rsidR="00501587" w:rsidRPr="001D55BB" w:rsidRDefault="00501587" w:rsidP="00DC7B5F">
            <w:pPr>
              <w:ind w:hanging="15"/>
              <w:jc w:val="center"/>
              <w:rPr>
                <w:b/>
                <w:sz w:val="18"/>
                <w:szCs w:val="18"/>
              </w:rPr>
            </w:pPr>
            <w:r w:rsidRPr="001D55BB">
              <w:rPr>
                <w:b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01587" w:rsidRPr="001D55BB" w:rsidRDefault="00501587" w:rsidP="00DC7B5F">
            <w:pPr>
              <w:ind w:hanging="15"/>
              <w:jc w:val="center"/>
              <w:rPr>
                <w:b/>
                <w:sz w:val="18"/>
                <w:szCs w:val="18"/>
              </w:rPr>
            </w:pPr>
            <w:r w:rsidRPr="001D55BB">
              <w:rPr>
                <w:b/>
                <w:sz w:val="18"/>
                <w:szCs w:val="18"/>
              </w:rPr>
              <w:t>Общая протяженность,</w:t>
            </w:r>
          </w:p>
          <w:p w:rsidR="00501587" w:rsidRPr="001D55BB" w:rsidRDefault="00501587" w:rsidP="00DC7B5F">
            <w:pPr>
              <w:ind w:hanging="15"/>
              <w:jc w:val="center"/>
              <w:rPr>
                <w:b/>
                <w:sz w:val="18"/>
                <w:szCs w:val="18"/>
              </w:rPr>
            </w:pPr>
            <w:r w:rsidRPr="001D55BB">
              <w:rPr>
                <w:b/>
                <w:sz w:val="18"/>
                <w:szCs w:val="18"/>
              </w:rPr>
              <w:t>км</w:t>
            </w:r>
            <w:r w:rsidR="00B1591A" w:rsidRPr="001D55BB">
              <w:rPr>
                <w:b/>
                <w:sz w:val="18"/>
                <w:szCs w:val="18"/>
              </w:rPr>
              <w:t xml:space="preserve"> </w:t>
            </w:r>
            <w:r w:rsidRPr="001D55B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01587" w:rsidRPr="001D55BB" w:rsidRDefault="00501587" w:rsidP="00DC7B5F">
            <w:pPr>
              <w:ind w:hanging="15"/>
              <w:jc w:val="center"/>
              <w:rPr>
                <w:b/>
                <w:sz w:val="18"/>
                <w:szCs w:val="18"/>
              </w:rPr>
            </w:pPr>
            <w:r w:rsidRPr="001D55BB">
              <w:rPr>
                <w:b/>
                <w:sz w:val="18"/>
                <w:szCs w:val="18"/>
              </w:rPr>
              <w:t>Категория дороги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501587" w:rsidRPr="001D55BB" w:rsidRDefault="00501587" w:rsidP="00DC7B5F">
            <w:pPr>
              <w:ind w:hanging="15"/>
              <w:jc w:val="center"/>
              <w:rPr>
                <w:b/>
                <w:sz w:val="18"/>
                <w:szCs w:val="18"/>
              </w:rPr>
            </w:pPr>
            <w:r w:rsidRPr="001D55BB">
              <w:rPr>
                <w:b/>
                <w:sz w:val="18"/>
                <w:szCs w:val="18"/>
              </w:rPr>
              <w:t>Кадастровый номер</w:t>
            </w:r>
          </w:p>
        </w:tc>
      </w:tr>
      <w:tr w:rsidR="00501587" w:rsidTr="00B93F6F">
        <w:trPr>
          <w:trHeight w:val="340"/>
        </w:trPr>
        <w:tc>
          <w:tcPr>
            <w:tcW w:w="558" w:type="dxa"/>
            <w:vAlign w:val="center"/>
          </w:tcPr>
          <w:p w:rsidR="00501587" w:rsidRPr="001D55BB" w:rsidRDefault="00501587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1.</w:t>
            </w:r>
          </w:p>
        </w:tc>
        <w:tc>
          <w:tcPr>
            <w:tcW w:w="3124" w:type="dxa"/>
            <w:vAlign w:val="center"/>
          </w:tcPr>
          <w:p w:rsidR="00501587" w:rsidRPr="001D55BB" w:rsidRDefault="00501587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Видим</w:t>
            </w:r>
            <w:r w:rsidR="006826E6" w:rsidRPr="001D55BB">
              <w:rPr>
                <w:sz w:val="18"/>
                <w:szCs w:val="18"/>
              </w:rPr>
              <w:t xml:space="preserve"> </w:t>
            </w:r>
            <w:r w:rsidR="008B6D6D" w:rsidRPr="001D55BB">
              <w:rPr>
                <w:sz w:val="18"/>
                <w:szCs w:val="18"/>
              </w:rPr>
              <w:t>–</w:t>
            </w:r>
            <w:r w:rsidR="006826E6" w:rsidRPr="001D55BB">
              <w:rPr>
                <w:sz w:val="18"/>
                <w:szCs w:val="18"/>
              </w:rPr>
              <w:t xml:space="preserve"> </w:t>
            </w:r>
            <w:r w:rsidRPr="001D55BB">
              <w:rPr>
                <w:sz w:val="18"/>
                <w:szCs w:val="18"/>
              </w:rPr>
              <w:t>Речушка</w:t>
            </w:r>
          </w:p>
          <w:p w:rsidR="008B6D6D" w:rsidRPr="001D55BB" w:rsidRDefault="008B6D6D" w:rsidP="00B93F6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(сооружения №1)</w:t>
            </w:r>
          </w:p>
        </w:tc>
        <w:tc>
          <w:tcPr>
            <w:tcW w:w="1814" w:type="dxa"/>
            <w:vAlign w:val="center"/>
          </w:tcPr>
          <w:p w:rsidR="00501587" w:rsidRPr="001D55BB" w:rsidRDefault="00501587" w:rsidP="00B93F6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 xml:space="preserve">25, </w:t>
            </w:r>
            <w:r w:rsidR="00B93F6F">
              <w:rPr>
                <w:sz w:val="18"/>
                <w:szCs w:val="18"/>
              </w:rPr>
              <w:t>006</w:t>
            </w:r>
          </w:p>
        </w:tc>
        <w:tc>
          <w:tcPr>
            <w:tcW w:w="1908" w:type="dxa"/>
            <w:vAlign w:val="center"/>
          </w:tcPr>
          <w:p w:rsidR="00501587" w:rsidRPr="001D55BB" w:rsidRDefault="00174AB4" w:rsidP="00DC7B5F">
            <w:pPr>
              <w:ind w:hanging="15"/>
              <w:jc w:val="center"/>
              <w:rPr>
                <w:sz w:val="18"/>
                <w:szCs w:val="18"/>
                <w:lang w:val="en-US"/>
              </w:rPr>
            </w:pPr>
            <w:r w:rsidRPr="001D55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343" w:type="dxa"/>
            <w:vAlign w:val="center"/>
          </w:tcPr>
          <w:p w:rsidR="007B1DFB" w:rsidRPr="001D55BB" w:rsidRDefault="00174AB4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  <w:lang w:val="en-US"/>
              </w:rPr>
              <w:t>38</w:t>
            </w:r>
            <w:r w:rsidR="006826E6" w:rsidRPr="001D55BB">
              <w:rPr>
                <w:sz w:val="18"/>
                <w:szCs w:val="18"/>
              </w:rPr>
              <w:t>:</w:t>
            </w:r>
            <w:r w:rsidR="00827144" w:rsidRPr="001D55BB">
              <w:rPr>
                <w:sz w:val="18"/>
                <w:szCs w:val="18"/>
                <w:lang w:val="en-US"/>
              </w:rPr>
              <w:t xml:space="preserve"> 12</w:t>
            </w:r>
            <w:r w:rsidR="006826E6" w:rsidRPr="001D55BB">
              <w:rPr>
                <w:sz w:val="18"/>
                <w:szCs w:val="18"/>
              </w:rPr>
              <w:t>:</w:t>
            </w:r>
            <w:r w:rsidR="00827144" w:rsidRPr="001D55BB">
              <w:rPr>
                <w:sz w:val="18"/>
                <w:szCs w:val="18"/>
                <w:lang w:val="en-US"/>
              </w:rPr>
              <w:t xml:space="preserve"> </w:t>
            </w:r>
            <w:r w:rsidRPr="001D55BB">
              <w:rPr>
                <w:sz w:val="18"/>
                <w:szCs w:val="18"/>
                <w:lang w:val="en-US"/>
              </w:rPr>
              <w:t>000000</w:t>
            </w:r>
            <w:r w:rsidR="006826E6" w:rsidRPr="001D55BB">
              <w:rPr>
                <w:sz w:val="18"/>
                <w:szCs w:val="18"/>
              </w:rPr>
              <w:t>:1922</w:t>
            </w:r>
          </w:p>
          <w:p w:rsidR="00501587" w:rsidRPr="001D55BB" w:rsidRDefault="00501587" w:rsidP="00DC7B5F">
            <w:pPr>
              <w:ind w:hanging="15"/>
              <w:jc w:val="center"/>
              <w:rPr>
                <w:sz w:val="18"/>
                <w:szCs w:val="18"/>
              </w:rPr>
            </w:pPr>
          </w:p>
        </w:tc>
      </w:tr>
      <w:tr w:rsidR="00B93F6F" w:rsidTr="00B93F6F">
        <w:trPr>
          <w:trHeight w:val="340"/>
        </w:trPr>
        <w:tc>
          <w:tcPr>
            <w:tcW w:w="558" w:type="dxa"/>
            <w:vAlign w:val="center"/>
          </w:tcPr>
          <w:p w:rsidR="00B93F6F" w:rsidRPr="001D55BB" w:rsidRDefault="005D6DCF" w:rsidP="00DC7B5F">
            <w:pPr>
              <w:ind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24" w:type="dxa"/>
            <w:vAlign w:val="center"/>
          </w:tcPr>
          <w:p w:rsidR="00B93F6F" w:rsidRPr="001D55BB" w:rsidRDefault="00B93F6F" w:rsidP="00B94556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Видим – Речушка</w:t>
            </w:r>
          </w:p>
          <w:p w:rsidR="00B93F6F" w:rsidRPr="001D55BB" w:rsidRDefault="00B93F6F" w:rsidP="00B93F6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(сооружения №2)</w:t>
            </w:r>
          </w:p>
        </w:tc>
        <w:tc>
          <w:tcPr>
            <w:tcW w:w="1814" w:type="dxa"/>
            <w:vAlign w:val="center"/>
          </w:tcPr>
          <w:p w:rsidR="00B93F6F" w:rsidRPr="001D55BB" w:rsidRDefault="00B93F6F" w:rsidP="00B93F6F">
            <w:pPr>
              <w:ind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0,57</w:t>
            </w:r>
          </w:p>
        </w:tc>
        <w:tc>
          <w:tcPr>
            <w:tcW w:w="1908" w:type="dxa"/>
            <w:vAlign w:val="center"/>
          </w:tcPr>
          <w:p w:rsidR="00B93F6F" w:rsidRPr="001D55BB" w:rsidRDefault="00B93F6F" w:rsidP="00B94556">
            <w:pPr>
              <w:ind w:hanging="15"/>
              <w:jc w:val="center"/>
              <w:rPr>
                <w:sz w:val="18"/>
                <w:szCs w:val="18"/>
                <w:lang w:val="en-US"/>
              </w:rPr>
            </w:pPr>
            <w:r w:rsidRPr="001D55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343" w:type="dxa"/>
            <w:vAlign w:val="center"/>
          </w:tcPr>
          <w:p w:rsidR="00B93F6F" w:rsidRPr="001D55BB" w:rsidRDefault="00B93F6F" w:rsidP="00B94556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  <w:lang w:val="en-US"/>
              </w:rPr>
              <w:t>38</w:t>
            </w:r>
            <w:r w:rsidRPr="001D55BB">
              <w:rPr>
                <w:sz w:val="18"/>
                <w:szCs w:val="18"/>
              </w:rPr>
              <w:t>:</w:t>
            </w:r>
            <w:r w:rsidRPr="001D55BB">
              <w:rPr>
                <w:sz w:val="18"/>
                <w:szCs w:val="18"/>
                <w:lang w:val="en-US"/>
              </w:rPr>
              <w:t xml:space="preserve"> 12</w:t>
            </w:r>
            <w:r w:rsidRPr="001D55BB">
              <w:rPr>
                <w:sz w:val="18"/>
                <w:szCs w:val="18"/>
              </w:rPr>
              <w:t>:</w:t>
            </w:r>
            <w:r w:rsidRPr="001D55BB">
              <w:rPr>
                <w:sz w:val="18"/>
                <w:szCs w:val="18"/>
                <w:lang w:val="en-US"/>
              </w:rPr>
              <w:t xml:space="preserve"> 000000</w:t>
            </w:r>
            <w:r w:rsidRPr="001D55BB">
              <w:rPr>
                <w:sz w:val="18"/>
                <w:szCs w:val="18"/>
              </w:rPr>
              <w:t>:192</w:t>
            </w:r>
            <w:r>
              <w:rPr>
                <w:sz w:val="18"/>
                <w:szCs w:val="18"/>
              </w:rPr>
              <w:t>1</w:t>
            </w:r>
          </w:p>
          <w:p w:rsidR="00B93F6F" w:rsidRPr="001D55BB" w:rsidRDefault="00B93F6F" w:rsidP="00B94556">
            <w:pPr>
              <w:ind w:hanging="15"/>
              <w:jc w:val="center"/>
              <w:rPr>
                <w:sz w:val="18"/>
                <w:szCs w:val="18"/>
              </w:rPr>
            </w:pPr>
          </w:p>
        </w:tc>
      </w:tr>
      <w:tr w:rsidR="00B93F6F" w:rsidTr="00B93F6F">
        <w:trPr>
          <w:trHeight w:val="415"/>
        </w:trPr>
        <w:tc>
          <w:tcPr>
            <w:tcW w:w="558" w:type="dxa"/>
            <w:vAlign w:val="center"/>
          </w:tcPr>
          <w:p w:rsidR="00B93F6F" w:rsidRPr="001D55BB" w:rsidRDefault="005D6DCF" w:rsidP="00DC7B5F">
            <w:pPr>
              <w:ind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93F6F" w:rsidRPr="001D55BB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Новоилимск - Брусничный</w:t>
            </w:r>
          </w:p>
        </w:tc>
        <w:tc>
          <w:tcPr>
            <w:tcW w:w="1814" w:type="dxa"/>
            <w:vAlign w:val="center"/>
          </w:tcPr>
          <w:p w:rsidR="00B93F6F" w:rsidRPr="001D55BB" w:rsidRDefault="00B93F6F" w:rsidP="00B10D74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34,24</w:t>
            </w:r>
          </w:p>
        </w:tc>
        <w:tc>
          <w:tcPr>
            <w:tcW w:w="1908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  <w:lang w:val="en-US"/>
              </w:rPr>
            </w:pPr>
            <w:r w:rsidRPr="001D55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343" w:type="dxa"/>
            <w:vAlign w:val="center"/>
          </w:tcPr>
          <w:p w:rsidR="00B93F6F" w:rsidRPr="001D55BB" w:rsidRDefault="00B93F6F" w:rsidP="00B10D74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  <w:lang w:val="en-US"/>
              </w:rPr>
              <w:t>38</w:t>
            </w:r>
            <w:r w:rsidRPr="001D55BB">
              <w:rPr>
                <w:sz w:val="18"/>
                <w:szCs w:val="18"/>
              </w:rPr>
              <w:t>:12:000000:</w:t>
            </w:r>
            <w:r w:rsidR="00B10D74">
              <w:rPr>
                <w:sz w:val="18"/>
                <w:szCs w:val="18"/>
              </w:rPr>
              <w:t>1644</w:t>
            </w:r>
          </w:p>
        </w:tc>
      </w:tr>
      <w:tr w:rsidR="00B93F6F" w:rsidTr="00B93F6F">
        <w:trPr>
          <w:trHeight w:val="266"/>
        </w:trPr>
        <w:tc>
          <w:tcPr>
            <w:tcW w:w="558" w:type="dxa"/>
            <w:vAlign w:val="center"/>
          </w:tcPr>
          <w:p w:rsidR="00B93F6F" w:rsidRPr="001D55BB" w:rsidRDefault="005D6DCF" w:rsidP="00DC7B5F">
            <w:pPr>
              <w:ind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93F6F" w:rsidRPr="001D55BB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Березняки - Заморский</w:t>
            </w:r>
          </w:p>
        </w:tc>
        <w:tc>
          <w:tcPr>
            <w:tcW w:w="181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50,236</w:t>
            </w:r>
          </w:p>
        </w:tc>
        <w:tc>
          <w:tcPr>
            <w:tcW w:w="1908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343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38:12:000000:618</w:t>
            </w:r>
          </w:p>
        </w:tc>
      </w:tr>
      <w:tr w:rsidR="00B93F6F" w:rsidTr="00B93F6F">
        <w:trPr>
          <w:trHeight w:val="266"/>
        </w:trPr>
        <w:tc>
          <w:tcPr>
            <w:tcW w:w="558" w:type="dxa"/>
            <w:vAlign w:val="center"/>
          </w:tcPr>
          <w:p w:rsidR="00B93F6F" w:rsidRPr="001D55BB" w:rsidRDefault="005D6DCF" w:rsidP="00DC7B5F">
            <w:pPr>
              <w:ind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93F6F" w:rsidRPr="001D55BB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Подъезд к автомобильной дороге «Березняки – Заморский»</w:t>
            </w:r>
          </w:p>
        </w:tc>
        <w:tc>
          <w:tcPr>
            <w:tcW w:w="181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8,503</w:t>
            </w:r>
          </w:p>
        </w:tc>
        <w:tc>
          <w:tcPr>
            <w:tcW w:w="1908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343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38:12:090301:9</w:t>
            </w:r>
          </w:p>
        </w:tc>
      </w:tr>
      <w:tr w:rsidR="00B93F6F" w:rsidTr="00B93F6F">
        <w:trPr>
          <w:trHeight w:val="272"/>
        </w:trPr>
        <w:tc>
          <w:tcPr>
            <w:tcW w:w="558" w:type="dxa"/>
            <w:vAlign w:val="center"/>
          </w:tcPr>
          <w:p w:rsidR="00B93F6F" w:rsidRPr="001D55BB" w:rsidRDefault="005D6DCF" w:rsidP="00DC7B5F">
            <w:pPr>
              <w:ind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3F6F" w:rsidRPr="001D55BB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Заморский - Дальний</w:t>
            </w:r>
          </w:p>
        </w:tc>
        <w:tc>
          <w:tcPr>
            <w:tcW w:w="181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42,896</w:t>
            </w:r>
          </w:p>
        </w:tc>
        <w:tc>
          <w:tcPr>
            <w:tcW w:w="1908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343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38:12:000000:1647</w:t>
            </w:r>
          </w:p>
        </w:tc>
      </w:tr>
      <w:tr w:rsidR="00B93F6F" w:rsidTr="00B93F6F">
        <w:trPr>
          <w:trHeight w:val="409"/>
        </w:trPr>
        <w:tc>
          <w:tcPr>
            <w:tcW w:w="558" w:type="dxa"/>
            <w:vAlign w:val="center"/>
          </w:tcPr>
          <w:p w:rsidR="00B93F6F" w:rsidRPr="001D55BB" w:rsidRDefault="005D6DCF" w:rsidP="00DC7B5F">
            <w:pPr>
              <w:ind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93F6F" w:rsidRPr="001D55BB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Шестаково – Селезневский</w:t>
            </w:r>
          </w:p>
        </w:tc>
        <w:tc>
          <w:tcPr>
            <w:tcW w:w="181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3,625</w:t>
            </w:r>
          </w:p>
        </w:tc>
        <w:tc>
          <w:tcPr>
            <w:tcW w:w="1908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343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38:000000:633</w:t>
            </w:r>
          </w:p>
        </w:tc>
      </w:tr>
      <w:tr w:rsidR="00B93F6F" w:rsidTr="00B93F6F">
        <w:tc>
          <w:tcPr>
            <w:tcW w:w="558" w:type="dxa"/>
            <w:vAlign w:val="center"/>
          </w:tcPr>
          <w:p w:rsidR="00B93F6F" w:rsidRPr="001D55BB" w:rsidRDefault="005D6DCF" w:rsidP="005D6DCF">
            <w:pPr>
              <w:ind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93F6F" w:rsidRPr="001D55BB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vAlign w:val="center"/>
          </w:tcPr>
          <w:p w:rsidR="00B93F6F" w:rsidRPr="001D55BB" w:rsidRDefault="00B93F6F" w:rsidP="00BD7CD2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Подъезд п. Селезнёвский от региональной дороги «Железногорск – Суворовский»</w:t>
            </w:r>
          </w:p>
        </w:tc>
        <w:tc>
          <w:tcPr>
            <w:tcW w:w="181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13,772</w:t>
            </w:r>
          </w:p>
        </w:tc>
        <w:tc>
          <w:tcPr>
            <w:tcW w:w="1908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343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38:12:000000:1810</w:t>
            </w:r>
          </w:p>
        </w:tc>
      </w:tr>
      <w:tr w:rsidR="00B93F6F" w:rsidTr="00B93F6F">
        <w:trPr>
          <w:trHeight w:val="335"/>
        </w:trPr>
        <w:tc>
          <w:tcPr>
            <w:tcW w:w="558" w:type="dxa"/>
            <w:vAlign w:val="center"/>
          </w:tcPr>
          <w:p w:rsidR="00B93F6F" w:rsidRPr="001D55BB" w:rsidRDefault="005D6DCF" w:rsidP="00DC7B5F">
            <w:pPr>
              <w:ind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93F6F" w:rsidRPr="001D55BB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Подъезд к п.Заярск</w:t>
            </w:r>
          </w:p>
        </w:tc>
        <w:tc>
          <w:tcPr>
            <w:tcW w:w="181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2,017</w:t>
            </w:r>
          </w:p>
        </w:tc>
        <w:tc>
          <w:tcPr>
            <w:tcW w:w="1908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  <w:lang w:val="en-US"/>
              </w:rPr>
            </w:pPr>
            <w:r w:rsidRPr="001D55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343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  <w:lang w:val="en-US"/>
              </w:rPr>
              <w:t>38</w:t>
            </w:r>
            <w:r w:rsidRPr="001D55BB">
              <w:rPr>
                <w:sz w:val="18"/>
                <w:szCs w:val="18"/>
              </w:rPr>
              <w:t>:</w:t>
            </w:r>
            <w:r w:rsidRPr="001D55BB">
              <w:rPr>
                <w:sz w:val="18"/>
                <w:szCs w:val="18"/>
                <w:lang w:val="en-US"/>
              </w:rPr>
              <w:t>12</w:t>
            </w:r>
            <w:r w:rsidRPr="001D55BB">
              <w:rPr>
                <w:sz w:val="18"/>
                <w:szCs w:val="18"/>
              </w:rPr>
              <w:t>:000000:635</w:t>
            </w:r>
          </w:p>
        </w:tc>
      </w:tr>
      <w:tr w:rsidR="00B93F6F" w:rsidTr="00B93F6F">
        <w:tc>
          <w:tcPr>
            <w:tcW w:w="558" w:type="dxa"/>
            <w:vAlign w:val="center"/>
          </w:tcPr>
          <w:p w:rsidR="00B93F6F" w:rsidRPr="001D55BB" w:rsidRDefault="005D6DCF" w:rsidP="00DC7B5F">
            <w:pPr>
              <w:ind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93F6F" w:rsidRPr="001D55BB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Подъезд к п.Семигорск от дороги «Вилюй» А-331</w:t>
            </w:r>
          </w:p>
        </w:tc>
        <w:tc>
          <w:tcPr>
            <w:tcW w:w="181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0, 783</w:t>
            </w:r>
          </w:p>
        </w:tc>
        <w:tc>
          <w:tcPr>
            <w:tcW w:w="1908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  <w:lang w:val="en-US"/>
              </w:rPr>
            </w:pPr>
            <w:r w:rsidRPr="001D55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343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  <w:lang w:val="en-US"/>
              </w:rPr>
              <w:t>38</w:t>
            </w:r>
            <w:r w:rsidRPr="001D55BB">
              <w:rPr>
                <w:sz w:val="18"/>
                <w:szCs w:val="18"/>
              </w:rPr>
              <w:t>:12:150402:2</w:t>
            </w:r>
          </w:p>
        </w:tc>
      </w:tr>
      <w:tr w:rsidR="00B93F6F" w:rsidTr="00B93F6F">
        <w:tc>
          <w:tcPr>
            <w:tcW w:w="558" w:type="dxa"/>
            <w:vAlign w:val="center"/>
          </w:tcPr>
          <w:p w:rsidR="00B93F6F" w:rsidRPr="001D55BB" w:rsidRDefault="00B93F6F" w:rsidP="005D6DC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1</w:t>
            </w:r>
            <w:r w:rsidR="005D6DCF">
              <w:rPr>
                <w:sz w:val="18"/>
                <w:szCs w:val="18"/>
              </w:rPr>
              <w:t>1</w:t>
            </w:r>
            <w:r w:rsidRPr="001D55BB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Подъезд к п.Семигорск до дороги «Вилюй» А-331</w:t>
            </w:r>
          </w:p>
        </w:tc>
        <w:tc>
          <w:tcPr>
            <w:tcW w:w="181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1,028</w:t>
            </w:r>
          </w:p>
        </w:tc>
        <w:tc>
          <w:tcPr>
            <w:tcW w:w="1908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  <w:lang w:val="en-US"/>
              </w:rPr>
            </w:pPr>
            <w:r w:rsidRPr="001D55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343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38:12:150406:2</w:t>
            </w:r>
          </w:p>
        </w:tc>
      </w:tr>
      <w:tr w:rsidR="00B93F6F" w:rsidTr="00B93F6F">
        <w:tc>
          <w:tcPr>
            <w:tcW w:w="558" w:type="dxa"/>
            <w:vAlign w:val="center"/>
          </w:tcPr>
          <w:p w:rsidR="00B93F6F" w:rsidRPr="001D55BB" w:rsidRDefault="00B93F6F" w:rsidP="005D6DC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1</w:t>
            </w:r>
            <w:r w:rsidR="005D6DCF">
              <w:rPr>
                <w:sz w:val="18"/>
                <w:szCs w:val="18"/>
              </w:rPr>
              <w:t>2</w:t>
            </w:r>
            <w:r w:rsidRPr="001D55BB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vAlign w:val="center"/>
          </w:tcPr>
          <w:p w:rsidR="00B93F6F" w:rsidRPr="001D55BB" w:rsidRDefault="00B93F6F" w:rsidP="007B1DFB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 xml:space="preserve">Сооружение № 3 </w:t>
            </w:r>
            <w:r w:rsidRPr="001D55BB">
              <w:rPr>
                <w:i/>
                <w:sz w:val="18"/>
                <w:szCs w:val="18"/>
                <w:u w:val="single"/>
              </w:rPr>
              <w:t>дорожного транспорта</w:t>
            </w:r>
            <w:r w:rsidRPr="001D55BB">
              <w:rPr>
                <w:sz w:val="18"/>
                <w:szCs w:val="18"/>
              </w:rPr>
              <w:t xml:space="preserve"> до Речушкого сельского поселения</w:t>
            </w:r>
          </w:p>
        </w:tc>
        <w:tc>
          <w:tcPr>
            <w:tcW w:w="1814" w:type="dxa"/>
            <w:vAlign w:val="center"/>
          </w:tcPr>
          <w:p w:rsidR="00B93F6F" w:rsidRPr="001D55BB" w:rsidRDefault="00B93F6F" w:rsidP="00564846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0,253</w:t>
            </w:r>
          </w:p>
        </w:tc>
        <w:tc>
          <w:tcPr>
            <w:tcW w:w="1908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  <w:lang w:val="en-US"/>
              </w:rPr>
            </w:pPr>
            <w:r w:rsidRPr="001D55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343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  <w:lang w:val="en-US"/>
              </w:rPr>
              <w:t>38</w:t>
            </w:r>
            <w:r w:rsidRPr="001D55BB">
              <w:rPr>
                <w:sz w:val="18"/>
                <w:szCs w:val="18"/>
              </w:rPr>
              <w:t>:12:000000:2264</w:t>
            </w:r>
          </w:p>
        </w:tc>
      </w:tr>
      <w:tr w:rsidR="00B93F6F" w:rsidTr="00B93F6F">
        <w:trPr>
          <w:trHeight w:val="387"/>
        </w:trPr>
        <w:tc>
          <w:tcPr>
            <w:tcW w:w="558" w:type="dxa"/>
            <w:vAlign w:val="center"/>
          </w:tcPr>
          <w:p w:rsidR="00B93F6F" w:rsidRPr="001D55BB" w:rsidRDefault="00B93F6F" w:rsidP="005D6DC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1</w:t>
            </w:r>
            <w:r w:rsidR="005D6DCF">
              <w:rPr>
                <w:sz w:val="18"/>
                <w:szCs w:val="18"/>
              </w:rPr>
              <w:t>3</w:t>
            </w:r>
            <w:r w:rsidRPr="001D55BB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Подъезд к  СОК «Энергетик»</w:t>
            </w:r>
          </w:p>
        </w:tc>
        <w:tc>
          <w:tcPr>
            <w:tcW w:w="181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1,042</w:t>
            </w:r>
          </w:p>
        </w:tc>
        <w:tc>
          <w:tcPr>
            <w:tcW w:w="1908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343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38:12:010201:4</w:t>
            </w:r>
          </w:p>
        </w:tc>
      </w:tr>
      <w:tr w:rsidR="00B93F6F" w:rsidTr="00B93F6F">
        <w:trPr>
          <w:trHeight w:val="433"/>
        </w:trPr>
        <w:tc>
          <w:tcPr>
            <w:tcW w:w="558" w:type="dxa"/>
            <w:vAlign w:val="center"/>
          </w:tcPr>
          <w:p w:rsidR="00B93F6F" w:rsidRPr="001D55BB" w:rsidRDefault="00B93F6F" w:rsidP="005D6DC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1</w:t>
            </w:r>
            <w:r w:rsidR="005D6DCF">
              <w:rPr>
                <w:sz w:val="18"/>
                <w:szCs w:val="18"/>
              </w:rPr>
              <w:t>4</w:t>
            </w:r>
            <w:r w:rsidRPr="001D55BB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Соцгородок - Черная</w:t>
            </w:r>
          </w:p>
        </w:tc>
        <w:tc>
          <w:tcPr>
            <w:tcW w:w="181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12,85</w:t>
            </w:r>
          </w:p>
        </w:tc>
        <w:tc>
          <w:tcPr>
            <w:tcW w:w="1908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343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3F6F" w:rsidTr="00B93F6F">
        <w:trPr>
          <w:trHeight w:val="433"/>
        </w:trPr>
        <w:tc>
          <w:tcPr>
            <w:tcW w:w="558" w:type="dxa"/>
            <w:vAlign w:val="center"/>
          </w:tcPr>
          <w:p w:rsidR="00B93F6F" w:rsidRPr="001D55BB" w:rsidRDefault="00B93F6F" w:rsidP="005D6DC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1</w:t>
            </w:r>
            <w:r w:rsidR="005D6DCF">
              <w:rPr>
                <w:sz w:val="18"/>
                <w:szCs w:val="18"/>
              </w:rPr>
              <w:t>5</w:t>
            </w:r>
            <w:r w:rsidRPr="001D55BB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Железногорск-Илимский – Суворовский (ч/зКоршуновский карьер)</w:t>
            </w:r>
          </w:p>
        </w:tc>
        <w:tc>
          <w:tcPr>
            <w:tcW w:w="181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6,136</w:t>
            </w:r>
          </w:p>
        </w:tc>
        <w:tc>
          <w:tcPr>
            <w:tcW w:w="1908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  <w:lang w:val="en-US"/>
              </w:rPr>
            </w:pPr>
            <w:r w:rsidRPr="001D55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343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38:12:010114:404</w:t>
            </w:r>
          </w:p>
        </w:tc>
      </w:tr>
      <w:tr w:rsidR="00B93F6F" w:rsidTr="00B93F6F">
        <w:trPr>
          <w:trHeight w:val="433"/>
        </w:trPr>
        <w:tc>
          <w:tcPr>
            <w:tcW w:w="558" w:type="dxa"/>
            <w:vAlign w:val="center"/>
          </w:tcPr>
          <w:p w:rsidR="00B93F6F" w:rsidRPr="001D55BB" w:rsidRDefault="00B93F6F" w:rsidP="005D6DC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1</w:t>
            </w:r>
            <w:r w:rsidR="005D6DCF">
              <w:rPr>
                <w:sz w:val="18"/>
                <w:szCs w:val="18"/>
              </w:rPr>
              <w:t>6</w:t>
            </w:r>
            <w:r w:rsidRPr="001D55BB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Вилюй - «Березняки-Заморский»</w:t>
            </w:r>
          </w:p>
        </w:tc>
        <w:tc>
          <w:tcPr>
            <w:tcW w:w="181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</w:rPr>
              <w:t>76,46</w:t>
            </w:r>
          </w:p>
        </w:tc>
        <w:tc>
          <w:tcPr>
            <w:tcW w:w="1908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 w:rsidRPr="001D55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343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3F6F" w:rsidTr="00B93F6F">
        <w:trPr>
          <w:trHeight w:val="433"/>
        </w:trPr>
        <w:tc>
          <w:tcPr>
            <w:tcW w:w="3682" w:type="dxa"/>
            <w:gridSpan w:val="2"/>
            <w:vAlign w:val="center"/>
          </w:tcPr>
          <w:p w:rsidR="00B93F6F" w:rsidRPr="00F15BAC" w:rsidRDefault="00B93F6F" w:rsidP="00F15BAC">
            <w:pPr>
              <w:ind w:hanging="15"/>
              <w:jc w:val="center"/>
              <w:rPr>
                <w:b/>
                <w:sz w:val="18"/>
                <w:szCs w:val="18"/>
              </w:rPr>
            </w:pPr>
            <w:r w:rsidRPr="00F15BAC">
              <w:rPr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1814" w:type="dxa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b/>
                <w:sz w:val="18"/>
                <w:szCs w:val="18"/>
              </w:rPr>
            </w:pPr>
            <w:r w:rsidRPr="001D55BB">
              <w:rPr>
                <w:b/>
                <w:sz w:val="18"/>
                <w:szCs w:val="18"/>
              </w:rPr>
              <w:t>279,417</w:t>
            </w:r>
          </w:p>
        </w:tc>
        <w:tc>
          <w:tcPr>
            <w:tcW w:w="4251" w:type="dxa"/>
            <w:gridSpan w:val="2"/>
            <w:vAlign w:val="center"/>
          </w:tcPr>
          <w:p w:rsidR="00B93F6F" w:rsidRPr="001D55BB" w:rsidRDefault="00B93F6F" w:rsidP="00DC7B5F">
            <w:pPr>
              <w:ind w:hanging="15"/>
              <w:jc w:val="center"/>
              <w:rPr>
                <w:sz w:val="18"/>
                <w:szCs w:val="18"/>
              </w:rPr>
            </w:pPr>
          </w:p>
        </w:tc>
      </w:tr>
    </w:tbl>
    <w:p w:rsidR="004B795F" w:rsidRDefault="004B795F" w:rsidP="00E14DE3">
      <w:pPr>
        <w:jc w:val="both"/>
      </w:pPr>
    </w:p>
    <w:p w:rsidR="00C415CC" w:rsidRDefault="00C415CC" w:rsidP="003859DC">
      <w:pPr>
        <w:ind w:firstLine="567"/>
        <w:jc w:val="both"/>
      </w:pPr>
      <w:r>
        <w:t xml:space="preserve">В соответствии с формой статистического наблюдения  № 3-ДГ (мо) «Сведения об автомобильных дорогах общего пользования местного значения и искусственных сооружениях на них», линейная протяженность автомобильных дорог с твердым покрытием и грунтовых дорог на 01.01.2019, на 01.01.2020 составила 260,4 км. </w:t>
      </w:r>
      <w:r w:rsidR="00AB3ADA">
        <w:t>Протяженность</w:t>
      </w:r>
      <w:r>
        <w:t xml:space="preserve"> автомобильных дорог на 01.01.2020 соответствует сведениям, представленным в форме статистического наблюдения.</w:t>
      </w:r>
    </w:p>
    <w:p w:rsidR="00C415CC" w:rsidRDefault="00C415CC" w:rsidP="00372C2B">
      <w:pPr>
        <w:tabs>
          <w:tab w:val="left" w:pos="567"/>
        </w:tabs>
        <w:jc w:val="both"/>
      </w:pPr>
      <w:r>
        <w:t xml:space="preserve">        </w:t>
      </w:r>
      <w:r w:rsidR="00C427AC">
        <w:t xml:space="preserve">2.2. </w:t>
      </w:r>
      <w:r>
        <w:t xml:space="preserve">Согласно выпискам из реестра муниципального имущества МО «Нижнеилимский район» (далее – реестр) на недвижимое имущество, представленных </w:t>
      </w:r>
      <w:r w:rsidR="00072EFA">
        <w:t>Департаментом по управлению муниципальным имуществом администрации района</w:t>
      </w:r>
      <w:r>
        <w:t xml:space="preserve"> в ходе проведения контрольного мероприятия, по состоянию на 01.08.2020 в реестре учтено 16 автомобильн</w:t>
      </w:r>
      <w:r w:rsidR="00527BFE">
        <w:t>ые</w:t>
      </w:r>
      <w:r>
        <w:t xml:space="preserve"> дорог</w:t>
      </w:r>
      <w:r w:rsidR="00527BFE">
        <w:t>и</w:t>
      </w:r>
      <w:r>
        <w:t xml:space="preserve"> общей протяженностью 279,417 км. Балансовая стоимость по 2</w:t>
      </w:r>
      <w:r w:rsidR="00527BFE">
        <w:t>-м</w:t>
      </w:r>
      <w:r>
        <w:t xml:space="preserve"> объектам недвижимости в реестре не отражена. </w:t>
      </w:r>
    </w:p>
    <w:p w:rsidR="00C415CC" w:rsidRDefault="00C415CC" w:rsidP="00C415CC">
      <w:pPr>
        <w:tabs>
          <w:tab w:val="left" w:pos="567"/>
        </w:tabs>
        <w:jc w:val="both"/>
      </w:pPr>
      <w:r>
        <w:t xml:space="preserve">        В нарушени</w:t>
      </w:r>
      <w:r w:rsidR="00F15BAC">
        <w:t>е</w:t>
      </w:r>
      <w:r>
        <w:t xml:space="preserve"> ст. 131 </w:t>
      </w:r>
      <w:r w:rsidRPr="006C3ACE">
        <w:t>Гражданск</w:t>
      </w:r>
      <w:r>
        <w:t>ого</w:t>
      </w:r>
      <w:r w:rsidRPr="006C3ACE">
        <w:t xml:space="preserve"> кодекс</w:t>
      </w:r>
      <w:r>
        <w:t>а</w:t>
      </w:r>
      <w:r w:rsidRPr="006C3ACE">
        <w:t xml:space="preserve"> Российской Федерации </w:t>
      </w:r>
      <w:r>
        <w:t>(далее – ГК РФ) по состоянию на 01.08.2020 в отношении 2-х автомобильных дорог не оформлено право государственной регистрации собственности.</w:t>
      </w:r>
    </w:p>
    <w:p w:rsidR="00A410CE" w:rsidRPr="00A410CE" w:rsidRDefault="00282294" w:rsidP="00A410CE">
      <w:pPr>
        <w:shd w:val="clear" w:color="auto" w:fill="FFFFFF"/>
        <w:jc w:val="both"/>
        <w:rPr>
          <w:color w:val="000000"/>
        </w:rPr>
      </w:pPr>
      <w:r>
        <w:t xml:space="preserve">        </w:t>
      </w:r>
      <w:r w:rsidR="00A410CE">
        <w:t xml:space="preserve">2.3. </w:t>
      </w:r>
      <w:r w:rsidR="00A410CE" w:rsidRPr="00A410CE">
        <w:rPr>
          <w:color w:val="000000"/>
        </w:rPr>
        <w:t>В соответствии со ст. 12 Федерального закона от 10.12.1995 № 196-ФЗ «О безопасности дорожного движения» ремонт и содержание дорог на территории Российской Федерации должны обеспечивать безопасность дорожного движения.</w:t>
      </w:r>
    </w:p>
    <w:p w:rsidR="00A410CE" w:rsidRPr="00A410CE" w:rsidRDefault="00A410CE" w:rsidP="00A410C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410CE">
        <w:rPr>
          <w:color w:val="000000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A410CE" w:rsidRPr="00A410CE" w:rsidRDefault="00A410CE" w:rsidP="00A410C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A410CE">
        <w:rPr>
          <w:color w:val="000000"/>
        </w:rPr>
        <w:t>Согласно Приказу Минтр</w:t>
      </w:r>
      <w:r w:rsidR="00271D0C">
        <w:rPr>
          <w:color w:val="000000"/>
        </w:rPr>
        <w:t>анса Российской Федерации от 16.11.</w:t>
      </w:r>
      <w:r w:rsidRPr="00A410CE">
        <w:rPr>
          <w:color w:val="000000"/>
        </w:rPr>
        <w:t>2012 N 402 "Об утверждении Классификации работ по капитальному ремонту, ремонту и содержанию автомобильных дорог" в состав работ по содержанию входят паспортизация автомобильных дорог и искусственных сооружений.</w:t>
      </w:r>
    </w:p>
    <w:p w:rsidR="00A410CE" w:rsidRPr="00A410CE" w:rsidRDefault="00A410CE" w:rsidP="00A410C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410CE">
        <w:rPr>
          <w:color w:val="000000"/>
        </w:rPr>
        <w:t xml:space="preserve">Типовой инструкцией по техническому учету и паспортизации автомобильных дорог общего пользования (ВСН 1-83), определено, что технический учет и паспортизация автомобильных дорог производится с целью получения данных о наличии дорог и дорожных сооружений, их протяженности, техническом состоянии для рационального планирования дорог по строительству, реконструкции, ремонту и содержанию дорог. Техническому учету и </w:t>
      </w:r>
      <w:r w:rsidRPr="00A410CE">
        <w:rPr>
          <w:color w:val="000000"/>
          <w:u w:val="single"/>
        </w:rPr>
        <w:t>паспортизации</w:t>
      </w:r>
      <w:r w:rsidRPr="00A410CE">
        <w:rPr>
          <w:color w:val="000000"/>
        </w:rPr>
        <w:t xml:space="preserve"> подлежат все автомобильные дороги общего пользования. Учет и паспортизацию проводят по каждой автомобильной дороге в отдельности.</w:t>
      </w:r>
      <w:r>
        <w:rPr>
          <w:color w:val="000000"/>
        </w:rPr>
        <w:t xml:space="preserve"> Паспортизация автомобильных дорог проводится с целью получения данных о наличии дорог и дорожных сооружений, их протяженности, техническом состоянии для рационального планирования работ по строительству, ремонту и содержанию дорог.</w:t>
      </w:r>
    </w:p>
    <w:p w:rsidR="00A410CE" w:rsidRPr="00A410CE" w:rsidRDefault="00A410CE" w:rsidP="00A410C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410CE">
        <w:rPr>
          <w:color w:val="000000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лиц, осуществляющих содержание автомобильных дорог.</w:t>
      </w:r>
    </w:p>
    <w:p w:rsidR="00A410CE" w:rsidRDefault="00A410CE" w:rsidP="00372C2B">
      <w:pPr>
        <w:shd w:val="clear" w:color="auto" w:fill="FFFFFF"/>
        <w:ind w:firstLine="567"/>
        <w:jc w:val="both"/>
        <w:rPr>
          <w:color w:val="000000"/>
        </w:rPr>
      </w:pPr>
      <w:r w:rsidRPr="00A410CE">
        <w:rPr>
          <w:color w:val="000000"/>
        </w:rPr>
        <w:t>Так, согласно ч. 3 ст. 15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самоуправления.</w:t>
      </w:r>
    </w:p>
    <w:p w:rsidR="00A410CE" w:rsidRPr="00A410CE" w:rsidRDefault="00A410CE" w:rsidP="00372C2B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По запросу КСП района объектом проверки были </w:t>
      </w:r>
      <w:r w:rsidRPr="00A410CE">
        <w:rPr>
          <w:i/>
          <w:color w:val="000000"/>
        </w:rPr>
        <w:t>не представлены технические паспорта на объекты недвижимости – автомобильные дороги, числящие в Перечне автомобильных дорог, и считаются отсутствующими</w:t>
      </w:r>
      <w:r>
        <w:rPr>
          <w:color w:val="000000"/>
        </w:rPr>
        <w:t xml:space="preserve"> (представлены технические планы, раскрывающие информацию </w:t>
      </w:r>
      <w:r w:rsidR="00271D0C">
        <w:rPr>
          <w:color w:val="000000"/>
        </w:rPr>
        <w:t xml:space="preserve">только </w:t>
      </w:r>
      <w:r>
        <w:rPr>
          <w:color w:val="000000"/>
        </w:rPr>
        <w:t xml:space="preserve">о протяженности дорог). </w:t>
      </w:r>
    </w:p>
    <w:p w:rsidR="00282294" w:rsidRDefault="00A410CE" w:rsidP="00372C2B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Анализ положений действующего законодательства, регулирующих правоотношения в дорожной сфере позволяет сделать вывод КСП района, что технический паспорт является единственным документом технического учета дорог и дорожных сооружений, определяющим фактическое состояние автомобильной дороги и дорожных сооружений на протяжении всего срока их службы, использование прилегающих к дороге земельных участков.</w:t>
      </w:r>
    </w:p>
    <w:p w:rsidR="00A410CE" w:rsidRDefault="00562324" w:rsidP="00372C2B">
      <w:pPr>
        <w:autoSpaceDE w:val="0"/>
        <w:autoSpaceDN w:val="0"/>
        <w:adjustRightInd w:val="0"/>
        <w:ind w:firstLine="567"/>
        <w:jc w:val="both"/>
      </w:pPr>
      <w:r>
        <w:t>О</w:t>
      </w:r>
      <w:r w:rsidR="00A410CE">
        <w:t xml:space="preserve">тсутствие технического паспорта свидетельствует о ненадлежащем выполнении органом местного самоуправления обязанностей по содержанию автомобильных дорог местного значения, находится в прямой причинно-следственной связи с безопасностью дорожного движения транспорта по автомобильным дорогам. </w:t>
      </w:r>
    </w:p>
    <w:p w:rsidR="00C415CC" w:rsidRPr="00A410CE" w:rsidRDefault="00A410CE" w:rsidP="00562324">
      <w:pPr>
        <w:tabs>
          <w:tab w:val="left" w:pos="567"/>
        </w:tabs>
        <w:jc w:val="both"/>
      </w:pPr>
      <w:r>
        <w:rPr>
          <w:color w:val="FF0000"/>
        </w:rPr>
        <w:t xml:space="preserve">     </w:t>
      </w:r>
      <w:r w:rsidR="00562324">
        <w:rPr>
          <w:color w:val="FF0000"/>
        </w:rPr>
        <w:t xml:space="preserve">   </w:t>
      </w:r>
      <w:r w:rsidR="00C415CC" w:rsidRPr="00A410CE">
        <w:t xml:space="preserve">Следует обратить внимание, что в проверяемом  периоде бюджетные ассигнования на проведение работ по паспортизации автомобильных дорог общего пользования местного значения, предусмотренных пп. 4 п. 9 раздела </w:t>
      </w:r>
      <w:r w:rsidR="00C415CC" w:rsidRPr="00A410CE">
        <w:rPr>
          <w:lang w:val="en-US"/>
        </w:rPr>
        <w:t>IV</w:t>
      </w:r>
      <w:r w:rsidR="00C415CC" w:rsidRPr="00A410CE">
        <w:t xml:space="preserve"> Классификации работ по капитальному ремонту, ремонту и содержанию автомобильных дорог, утвержденн</w:t>
      </w:r>
      <w:r w:rsidR="004415B0" w:rsidRPr="00A410CE">
        <w:t>ой</w:t>
      </w:r>
      <w:r w:rsidR="00C415CC" w:rsidRPr="00A410CE">
        <w:t xml:space="preserve"> приказом Минтранса РФ от 16.11.2012 № 402, администрацией района не предусматривались.</w:t>
      </w:r>
    </w:p>
    <w:p w:rsidR="00C415CC" w:rsidRPr="0087018D" w:rsidRDefault="00C415CC" w:rsidP="00A410CE">
      <w:pPr>
        <w:tabs>
          <w:tab w:val="left" w:pos="567"/>
        </w:tabs>
        <w:jc w:val="both"/>
        <w:rPr>
          <w:color w:val="000000"/>
        </w:rPr>
      </w:pPr>
      <w:r>
        <w:t xml:space="preserve">        </w:t>
      </w:r>
      <w:r w:rsidRPr="0087018D">
        <w:rPr>
          <w:color w:val="000000"/>
        </w:rPr>
        <w:t>В соответствии со ст.</w:t>
      </w:r>
      <w:r>
        <w:rPr>
          <w:color w:val="000000"/>
        </w:rPr>
        <w:t xml:space="preserve"> </w:t>
      </w:r>
      <w:r w:rsidRPr="0087018D">
        <w:rPr>
          <w:color w:val="000000"/>
        </w:rPr>
        <w:t xml:space="preserve">215 </w:t>
      </w:r>
      <w:r w:rsidR="00A410CE">
        <w:rPr>
          <w:color w:val="000000"/>
        </w:rPr>
        <w:t>ГК РФ</w:t>
      </w:r>
      <w:r w:rsidRPr="0087018D">
        <w:rPr>
          <w:color w:val="000000"/>
        </w:rPr>
        <w:t xml:space="preserve">, средства местного бюджета и иное муниципальное имущество, не закрепленное за муниципальными предприятиями и учреждениями на праве оперативного управления или хозяйственного ведения, составляют муниципальную казну соответствующего городского, </w:t>
      </w:r>
      <w:hyperlink r:id="rId11" w:tooltip="Сельские поселения" w:history="1">
        <w:r w:rsidRPr="00163B7A">
          <w:rPr>
            <w:rStyle w:val="ad"/>
            <w:color w:val="000000"/>
            <w:u w:val="none"/>
          </w:rPr>
          <w:t xml:space="preserve">сельского </w:t>
        </w:r>
        <w:r w:rsidRPr="00077735">
          <w:rPr>
            <w:rStyle w:val="ad"/>
            <w:color w:val="000000"/>
            <w:u w:val="none"/>
          </w:rPr>
          <w:t>поселения</w:t>
        </w:r>
      </w:hyperlink>
      <w:r w:rsidRPr="0087018D">
        <w:rPr>
          <w:color w:val="000000"/>
        </w:rPr>
        <w:t xml:space="preserve"> или другого муниципального образования. Имущество казны подлежит бюджетному учету в органах, на которые возложены функции управления и распоряжения государственным  или муниципальным имуществом (в данном случае </w:t>
      </w:r>
      <w:r w:rsidRPr="0087018D">
        <w:t>ДУМИ).</w:t>
      </w:r>
    </w:p>
    <w:p w:rsidR="00C415CC" w:rsidRDefault="00C415CC" w:rsidP="005172E2">
      <w:pPr>
        <w:pStyle w:val="Default"/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</w:t>
      </w:r>
      <w:r w:rsidR="00562324">
        <w:rPr>
          <w:bCs/>
        </w:rPr>
        <w:t xml:space="preserve"> </w:t>
      </w:r>
      <w:r>
        <w:rPr>
          <w:bCs/>
        </w:rPr>
        <w:t xml:space="preserve"> Согласно</w:t>
      </w:r>
      <w:r w:rsidRPr="002A33DB">
        <w:rPr>
          <w:bCs/>
        </w:rPr>
        <w:t xml:space="preserve"> </w:t>
      </w:r>
      <w:r w:rsidRPr="002A33DB">
        <w:t>Инструкци</w:t>
      </w:r>
      <w:r>
        <w:t>и № 157н, утвержденной П</w:t>
      </w:r>
      <w:r w:rsidRPr="002A33DB">
        <w:t xml:space="preserve">риказом Минфина </w:t>
      </w:r>
      <w:r>
        <w:t xml:space="preserve">РФ </w:t>
      </w:r>
      <w:r w:rsidRPr="002A33DB">
        <w:t xml:space="preserve">от 01.12.2010г. </w:t>
      </w:r>
      <w:r>
        <w:t>«</w:t>
      </w:r>
      <w:r w:rsidRPr="002A33DB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t>» (далее – Инструкция № 157н)</w:t>
      </w:r>
      <w:r w:rsidRPr="002A33DB">
        <w:t xml:space="preserve"> </w:t>
      </w:r>
      <w:r>
        <w:t>по состоянию на 01.08.2020 автомобильные дороги</w:t>
      </w:r>
      <w:r w:rsidRPr="002A33DB">
        <w:rPr>
          <w:bCs/>
        </w:rPr>
        <w:t xml:space="preserve"> </w:t>
      </w:r>
      <w:r>
        <w:rPr>
          <w:bCs/>
        </w:rPr>
        <w:t>в количестве 16 единиц учтены</w:t>
      </w:r>
      <w:r w:rsidRPr="002A33DB">
        <w:rPr>
          <w:bCs/>
        </w:rPr>
        <w:t xml:space="preserve"> </w:t>
      </w:r>
      <w:r>
        <w:rPr>
          <w:bCs/>
        </w:rPr>
        <w:t xml:space="preserve">на счете бухгалтерского учета </w:t>
      </w:r>
      <w:r w:rsidRPr="002A33DB">
        <w:rPr>
          <w:bCs/>
        </w:rPr>
        <w:t>108.</w:t>
      </w:r>
      <w:r>
        <w:t xml:space="preserve">51 «Недвижимое имущество, составляющее казну" в сумме </w:t>
      </w:r>
      <w:r w:rsidRPr="00CC65F3">
        <w:rPr>
          <w:b/>
        </w:rPr>
        <w:t>153 221,1 тыс. рублей</w:t>
      </w:r>
      <w:r>
        <w:rPr>
          <w:bCs/>
        </w:rPr>
        <w:t>, из них 5 автомобильны</w:t>
      </w:r>
      <w:r w:rsidR="007B0CE8">
        <w:rPr>
          <w:bCs/>
        </w:rPr>
        <w:t>е</w:t>
      </w:r>
      <w:r>
        <w:rPr>
          <w:bCs/>
        </w:rPr>
        <w:t xml:space="preserve"> дорог</w:t>
      </w:r>
      <w:r w:rsidR="007B0CE8">
        <w:rPr>
          <w:bCs/>
        </w:rPr>
        <w:t>и</w:t>
      </w:r>
      <w:r>
        <w:rPr>
          <w:bCs/>
        </w:rPr>
        <w:t xml:space="preserve"> отражены на счете со стоимостной оценкой </w:t>
      </w:r>
      <w:r w:rsidRPr="00513066">
        <w:rPr>
          <w:b/>
          <w:bCs/>
        </w:rPr>
        <w:t>1 рубль</w:t>
      </w:r>
      <w:r>
        <w:rPr>
          <w:bCs/>
        </w:rPr>
        <w:t xml:space="preserve">. По устной информации, представленной </w:t>
      </w:r>
      <w:r w:rsidRPr="0087018D">
        <w:t>ДУМИ</w:t>
      </w:r>
      <w:r>
        <w:rPr>
          <w:bCs/>
        </w:rPr>
        <w:t xml:space="preserve">,  принятие их </w:t>
      </w:r>
      <w:r w:rsidR="00A410CE">
        <w:rPr>
          <w:bCs/>
        </w:rPr>
        <w:t>в соответствии с действующим законодательством о</w:t>
      </w:r>
      <w:r>
        <w:rPr>
          <w:bCs/>
        </w:rPr>
        <w:t xml:space="preserve"> бухгалтерском учете по стоимости 1 рубль обусловлено отсутствием документов, указывающих стоимостную характеристику объектов при их принятии в собственность.</w:t>
      </w:r>
    </w:p>
    <w:p w:rsidR="00C415CC" w:rsidRPr="002A33DB" w:rsidRDefault="00C415CC" w:rsidP="00C415CC">
      <w:pPr>
        <w:pStyle w:val="Default"/>
        <w:jc w:val="both"/>
        <w:rPr>
          <w:bCs/>
        </w:rPr>
      </w:pPr>
      <w:r>
        <w:rPr>
          <w:bCs/>
        </w:rPr>
        <w:t xml:space="preserve">          В соответствии с ч. 10 Федерального закона от 06.12.2011 № 402-ФЗ «О бухгалтерском учете, п. 351 Инструкции 157н на счете бухгалтерского учете 10 «Обеспечение исполнение обязательств» отражены банковские гарантии, предоставленные подрядчиками в сумме 347,8 тыс. рублей.</w:t>
      </w:r>
    </w:p>
    <w:p w:rsidR="008F4BEC" w:rsidRDefault="006741D6" w:rsidP="00AB279E">
      <w:pPr>
        <w:ind w:firstLine="567"/>
        <w:jc w:val="both"/>
      </w:pPr>
      <w:r>
        <w:t>В отношении автомобильных дорог местного значения определение категории дорог осуществляется органом местного самоуправления (п.6 Правил классификации автомобильных дорог в РФ и их отнесения к категориям а</w:t>
      </w:r>
      <w:r w:rsidR="00E459F8">
        <w:t>в</w:t>
      </w:r>
      <w:r>
        <w:t>томобильных дорог, утверждённых постановлением Правительства РФ от 28.09.2009 №</w:t>
      </w:r>
      <w:r w:rsidR="00CD38CD">
        <w:t xml:space="preserve"> </w:t>
      </w:r>
      <w:r>
        <w:t>767</w:t>
      </w:r>
      <w:r w:rsidR="00E459F8">
        <w:t xml:space="preserve"> «О классификации автомобильных дорог в Российской Федерации).</w:t>
      </w:r>
      <w:r w:rsidR="00535577">
        <w:t xml:space="preserve"> В соответствии с таблицей основных показателей транспортно-эксплуатационных характеристик и потребительских свойств категорийности дорог, утверждённой Постановлением </w:t>
      </w:r>
      <w:r w:rsidR="00467987" w:rsidRPr="002C359A">
        <w:t xml:space="preserve">Правительства РФ </w:t>
      </w:r>
      <w:r w:rsidR="00535577" w:rsidRPr="002C359A">
        <w:t>№</w:t>
      </w:r>
      <w:r w:rsidR="00F33E8D" w:rsidRPr="002C359A">
        <w:t xml:space="preserve"> </w:t>
      </w:r>
      <w:r w:rsidR="00535577" w:rsidRPr="002C359A">
        <w:t>767</w:t>
      </w:r>
      <w:r w:rsidR="00467987">
        <w:t xml:space="preserve"> </w:t>
      </w:r>
      <w:r w:rsidR="00467987" w:rsidRPr="002C359A">
        <w:t xml:space="preserve">от </w:t>
      </w:r>
      <w:r w:rsidR="002C359A">
        <w:t>28.09.2009,</w:t>
      </w:r>
      <w:r w:rsidR="00467987">
        <w:t xml:space="preserve"> </w:t>
      </w:r>
      <w:r w:rsidR="00535577">
        <w:t xml:space="preserve">автомобильные дороги вне населенных пунктов в Нижнеилимском районе по состоянию </w:t>
      </w:r>
      <w:r w:rsidR="007B0CE8">
        <w:t>на 01.08.2020</w:t>
      </w:r>
      <w:r w:rsidR="00535577">
        <w:t xml:space="preserve"> относятся к </w:t>
      </w:r>
      <w:r w:rsidR="00820BD9">
        <w:rPr>
          <w:lang w:val="en-US"/>
        </w:rPr>
        <w:t>V</w:t>
      </w:r>
      <w:r w:rsidR="00C14E9D" w:rsidRPr="00C14E9D">
        <w:t xml:space="preserve"> </w:t>
      </w:r>
      <w:r w:rsidR="00F33E8D">
        <w:t>категории</w:t>
      </w:r>
      <w:r w:rsidR="00C14E9D">
        <w:t xml:space="preserve"> (профильные </w:t>
      </w:r>
      <w:r w:rsidR="00992A28">
        <w:t>дороги,</w:t>
      </w:r>
      <w:r w:rsidR="00C14E9D">
        <w:t xml:space="preserve"> не имеющие твердого покрытия, проходящие по естественному грунту).</w:t>
      </w:r>
      <w:r w:rsidR="009A712C">
        <w:t xml:space="preserve"> </w:t>
      </w:r>
    </w:p>
    <w:p w:rsidR="00302FE2" w:rsidRDefault="003430AE" w:rsidP="00D854AF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302FE2">
        <w:t xml:space="preserve">       </w:t>
      </w:r>
      <w:r w:rsidR="00BE799E">
        <w:t xml:space="preserve">В ходе </w:t>
      </w:r>
      <w:r w:rsidR="00D4195C">
        <w:t>проведения контрольного мероприятия</w:t>
      </w:r>
      <w:r w:rsidR="00BE799E">
        <w:t xml:space="preserve"> председатель</w:t>
      </w:r>
      <w:r>
        <w:t xml:space="preserve">  КСП района</w:t>
      </w:r>
      <w:r w:rsidR="00432ACF">
        <w:t xml:space="preserve"> </w:t>
      </w:r>
      <w:r>
        <w:t>совместно с</w:t>
      </w:r>
      <w:r w:rsidR="00432ACF">
        <w:t>о</w:t>
      </w:r>
      <w:r>
        <w:t xml:space="preserve"> </w:t>
      </w:r>
      <w:r w:rsidR="00941590">
        <w:t>специалистом отдела</w:t>
      </w:r>
      <w:r w:rsidR="00941590" w:rsidRPr="00941590">
        <w:t xml:space="preserve"> </w:t>
      </w:r>
      <w:r w:rsidR="00941590" w:rsidRPr="00544BA2">
        <w:t>ЖКХ ТиС</w:t>
      </w:r>
      <w:r w:rsidR="00432ACF">
        <w:t xml:space="preserve">, главой муниципального образования </w:t>
      </w:r>
      <w:r w:rsidR="005D13BA">
        <w:t>«</w:t>
      </w:r>
      <w:r w:rsidR="00DC7A42">
        <w:t>Заморск</w:t>
      </w:r>
      <w:r w:rsidR="005D13BA">
        <w:t>ое сельское поселения»</w:t>
      </w:r>
      <w:r>
        <w:t xml:space="preserve"> провели выездное обследование</w:t>
      </w:r>
      <w:r w:rsidR="00DC7A42">
        <w:t xml:space="preserve"> (осмотр)</w:t>
      </w:r>
      <w:r>
        <w:t xml:space="preserve"> авто</w:t>
      </w:r>
      <w:r w:rsidR="00DC7A42">
        <w:t>мобильной дороги</w:t>
      </w:r>
      <w:r w:rsidR="00557F76">
        <w:t xml:space="preserve"> </w:t>
      </w:r>
      <w:r w:rsidR="004C49EF">
        <w:rPr>
          <w:lang w:val="en-US"/>
        </w:rPr>
        <w:t>V</w:t>
      </w:r>
      <w:r w:rsidR="004C49EF" w:rsidRPr="004C49EF">
        <w:t xml:space="preserve"> </w:t>
      </w:r>
      <w:r w:rsidR="004C49EF">
        <w:t xml:space="preserve">категории </w:t>
      </w:r>
      <w:r w:rsidR="00557F76">
        <w:t>«Вилюй -</w:t>
      </w:r>
      <w:r>
        <w:t xml:space="preserve"> «Березняки-Заморский»</w:t>
      </w:r>
      <w:r w:rsidR="001D1C25">
        <w:t xml:space="preserve"> протяженностью 76,460 к</w:t>
      </w:r>
      <w:r w:rsidR="005E1D36">
        <w:t>илометров</w:t>
      </w:r>
      <w:r w:rsidR="00B403A9">
        <w:t xml:space="preserve"> на </w:t>
      </w:r>
      <w:r w:rsidR="00F454C9">
        <w:t>соответствие</w:t>
      </w:r>
      <w:r w:rsidR="00F51D8B" w:rsidRPr="00031D30">
        <w:rPr>
          <w:rStyle w:val="af"/>
          <w:b w:val="0"/>
          <w:bdr w:val="none" w:sz="0" w:space="0" w:color="auto" w:frame="1"/>
          <w:shd w:val="clear" w:color="auto" w:fill="FFFFFF"/>
        </w:rPr>
        <w:t xml:space="preserve"> нормативным требованиям по транспортно-эксплуатационным показателям</w:t>
      </w:r>
      <w:r w:rsidR="00031D30">
        <w:rPr>
          <w:rStyle w:val="af"/>
          <w:rFonts w:asciiTheme="minorHAnsi" w:hAnsiTheme="minorHAnsi" w:cs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  <w:r w:rsidR="00B75BEC">
        <w:rPr>
          <w:rStyle w:val="af"/>
          <w:rFonts w:asciiTheme="minorHAnsi" w:hAnsiTheme="minorHAnsi" w:cs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1D1C25">
        <w:t>П</w:t>
      </w:r>
      <w:r w:rsidR="001D1C25" w:rsidRPr="002E4290">
        <w:t>о правилам, утверждённым приказом Министерства Транспорта от 07.02.2007 № 16</w:t>
      </w:r>
      <w:r w:rsidR="005E1D36">
        <w:t xml:space="preserve">, </w:t>
      </w:r>
      <w:r w:rsidR="00820BD9">
        <w:t>указанной</w:t>
      </w:r>
      <w:r w:rsidR="00B75BEC" w:rsidRPr="00B75BEC">
        <w:rPr>
          <w:rStyle w:val="af"/>
          <w:b w:val="0"/>
          <w:bdr w:val="none" w:sz="0" w:space="0" w:color="auto" w:frame="1"/>
          <w:shd w:val="clear" w:color="auto" w:fill="FFFFFF"/>
        </w:rPr>
        <w:t xml:space="preserve"> автомобильн</w:t>
      </w:r>
      <w:r w:rsidR="007B6913">
        <w:rPr>
          <w:rStyle w:val="af"/>
          <w:b w:val="0"/>
          <w:bdr w:val="none" w:sz="0" w:space="0" w:color="auto" w:frame="1"/>
          <w:shd w:val="clear" w:color="auto" w:fill="FFFFFF"/>
        </w:rPr>
        <w:t>ой</w:t>
      </w:r>
      <w:r w:rsidR="00B75BEC" w:rsidRPr="00B75BEC">
        <w:rPr>
          <w:rStyle w:val="af"/>
          <w:b w:val="0"/>
          <w:bdr w:val="none" w:sz="0" w:space="0" w:color="auto" w:frame="1"/>
          <w:shd w:val="clear" w:color="auto" w:fill="FFFFFF"/>
        </w:rPr>
        <w:t xml:space="preserve"> дорог</w:t>
      </w:r>
      <w:r w:rsidR="007B6913">
        <w:rPr>
          <w:rStyle w:val="af"/>
          <w:b w:val="0"/>
          <w:bdr w:val="none" w:sz="0" w:space="0" w:color="auto" w:frame="1"/>
          <w:shd w:val="clear" w:color="auto" w:fill="FFFFFF"/>
        </w:rPr>
        <w:t>е</w:t>
      </w:r>
      <w:r w:rsidR="00B75BEC" w:rsidRPr="00B75BEC">
        <w:rPr>
          <w:rStyle w:val="af"/>
          <w:b w:val="0"/>
          <w:bdr w:val="none" w:sz="0" w:space="0" w:color="auto" w:frame="1"/>
          <w:shd w:val="clear" w:color="auto" w:fill="FFFFFF"/>
        </w:rPr>
        <w:t xml:space="preserve"> </w:t>
      </w:r>
      <w:r w:rsidR="007B6913">
        <w:rPr>
          <w:rStyle w:val="af"/>
          <w:b w:val="0"/>
          <w:bdr w:val="none" w:sz="0" w:space="0" w:color="auto" w:frame="1"/>
          <w:shd w:val="clear" w:color="auto" w:fill="FFFFFF"/>
        </w:rPr>
        <w:t>присвоен</w:t>
      </w:r>
      <w:r w:rsidR="00434ED7">
        <w:rPr>
          <w:rStyle w:val="af"/>
          <w:b w:val="0"/>
          <w:bdr w:val="none" w:sz="0" w:space="0" w:color="auto" w:frame="1"/>
          <w:shd w:val="clear" w:color="auto" w:fill="FFFFFF"/>
        </w:rPr>
        <w:t xml:space="preserve"> и</w:t>
      </w:r>
      <w:r w:rsidR="009C7B64">
        <w:rPr>
          <w:rStyle w:val="af"/>
          <w:b w:val="0"/>
          <w:bdr w:val="none" w:sz="0" w:space="0" w:color="auto" w:frame="1"/>
          <w:shd w:val="clear" w:color="auto" w:fill="FFFFFF"/>
        </w:rPr>
        <w:t>де</w:t>
      </w:r>
      <w:r w:rsidR="00434ED7">
        <w:rPr>
          <w:rStyle w:val="af"/>
          <w:b w:val="0"/>
          <w:bdr w:val="none" w:sz="0" w:space="0" w:color="auto" w:frame="1"/>
          <w:shd w:val="clear" w:color="auto" w:fill="FFFFFF"/>
        </w:rPr>
        <w:t>нтификационный номер</w:t>
      </w:r>
      <w:r w:rsidR="00A5275D" w:rsidRPr="00A5275D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AE4EC0">
        <w:rPr>
          <w:rStyle w:val="af"/>
          <w:b w:val="0"/>
          <w:bdr w:val="none" w:sz="0" w:space="0" w:color="auto" w:frame="1"/>
          <w:shd w:val="clear" w:color="auto" w:fill="FFFFFF"/>
        </w:rPr>
        <w:t>(уникальный код)</w:t>
      </w:r>
      <w:r w:rsidR="003A03E1" w:rsidRPr="003A03E1">
        <w:rPr>
          <w:rStyle w:val="af"/>
          <w:b w:val="0"/>
          <w:bdr w:val="none" w:sz="0" w:space="0" w:color="auto" w:frame="1"/>
          <w:shd w:val="clear" w:color="auto" w:fill="FFFFFF"/>
        </w:rPr>
        <w:t xml:space="preserve"> </w:t>
      </w:r>
      <w:r w:rsidR="00935716">
        <w:rPr>
          <w:rStyle w:val="af"/>
          <w:b w:val="0"/>
          <w:bdr w:val="none" w:sz="0" w:space="0" w:color="auto" w:frame="1"/>
          <w:shd w:val="clear" w:color="auto" w:fill="FFFFFF"/>
        </w:rPr>
        <w:t xml:space="preserve"> № </w:t>
      </w:r>
      <w:r w:rsidR="003A03E1">
        <w:rPr>
          <w:rStyle w:val="af"/>
          <w:b w:val="0"/>
          <w:bdr w:val="none" w:sz="0" w:space="0" w:color="auto" w:frame="1"/>
          <w:shd w:val="clear" w:color="auto" w:fill="FFFFFF"/>
        </w:rPr>
        <w:t>25 226 ОП МР14</w:t>
      </w:r>
      <w:r w:rsidR="005E1D36">
        <w:rPr>
          <w:rStyle w:val="af"/>
          <w:b w:val="0"/>
          <w:bdr w:val="none" w:sz="0" w:space="0" w:color="auto" w:frame="1"/>
          <w:shd w:val="clear" w:color="auto" w:fill="FFFFFF"/>
        </w:rPr>
        <w:t>.</w:t>
      </w:r>
      <w:r w:rsidR="00D854AF">
        <w:t xml:space="preserve"> </w:t>
      </w:r>
      <w:r w:rsidR="00867E08">
        <w:t>Указанная автомобильная дорога относится к объектам муниципальной собственности</w:t>
      </w:r>
      <w:r w:rsidR="009606B1">
        <w:t xml:space="preserve"> (реестровый номер 00019904) </w:t>
      </w:r>
      <w:r w:rsidR="00820BD9">
        <w:t>на</w:t>
      </w:r>
      <w:r w:rsidR="009606B1">
        <w:t xml:space="preserve"> основания постановления администрации Нижнеилимского муници</w:t>
      </w:r>
      <w:r w:rsidR="00820BD9">
        <w:t xml:space="preserve">пального района от 29.12.2017 </w:t>
      </w:r>
      <w:r w:rsidR="009606B1">
        <w:t xml:space="preserve"> № 1166</w:t>
      </w:r>
      <w:r w:rsidR="005552F1">
        <w:t xml:space="preserve"> «Об утверждении перечня муниципальных автомобильных дорог общего пользования местного значения Нижнеилимского муниципального района»</w:t>
      </w:r>
      <w:r w:rsidR="00990F3F">
        <w:t xml:space="preserve"> (без оценки балансовой стоимости)</w:t>
      </w:r>
      <w:r w:rsidR="005552F1">
        <w:t>.</w:t>
      </w:r>
    </w:p>
    <w:p w:rsidR="00EE2A73" w:rsidRDefault="00B83FA7" w:rsidP="00CA21BC">
      <w:pPr>
        <w:ind w:firstLine="567"/>
        <w:jc w:val="both"/>
        <w:rPr>
          <w:rStyle w:val="af"/>
          <w:b w:val="0"/>
          <w:bdr w:val="none" w:sz="0" w:space="0" w:color="auto" w:frame="1"/>
          <w:shd w:val="clear" w:color="auto" w:fill="FFFFFF"/>
        </w:rPr>
      </w:pPr>
      <w:r>
        <w:t>По информации</w:t>
      </w:r>
      <w:r w:rsidR="005D13BA">
        <w:t>,</w:t>
      </w:r>
      <w:r>
        <w:t xml:space="preserve"> предоставленной руководителем и специалистами</w:t>
      </w:r>
      <w:r w:rsidR="00EC6293">
        <w:t xml:space="preserve"> Территориальног</w:t>
      </w:r>
      <w:r w:rsidR="0075296C">
        <w:t>о</w:t>
      </w:r>
      <w:r w:rsidR="00EC6293">
        <w:t xml:space="preserve"> управления</w:t>
      </w:r>
      <w:r w:rsidR="0075296C">
        <w:t xml:space="preserve"> </w:t>
      </w:r>
      <w:r w:rsidR="00EC6293">
        <w:t xml:space="preserve">лесного комплекса Иркутской области по </w:t>
      </w:r>
      <w:r w:rsidR="00EC6293" w:rsidRPr="00947995">
        <w:rPr>
          <w:i/>
          <w:u w:val="single"/>
        </w:rPr>
        <w:t>Нижнеилимскому лесничеству</w:t>
      </w:r>
      <w:r w:rsidR="0033252A">
        <w:rPr>
          <w:rStyle w:val="af"/>
          <w:b w:val="0"/>
          <w:bdr w:val="none" w:sz="0" w:space="0" w:color="auto" w:frame="1"/>
          <w:shd w:val="clear" w:color="auto" w:fill="FFFFFF"/>
        </w:rPr>
        <w:t>, земл</w:t>
      </w:r>
      <w:r w:rsidR="00075E29">
        <w:rPr>
          <w:rStyle w:val="af"/>
          <w:b w:val="0"/>
          <w:bdr w:val="none" w:sz="0" w:space="0" w:color="auto" w:frame="1"/>
          <w:shd w:val="clear" w:color="auto" w:fill="FFFFFF"/>
        </w:rPr>
        <w:t>и</w:t>
      </w:r>
      <w:r w:rsidR="0033252A">
        <w:rPr>
          <w:rStyle w:val="af"/>
          <w:b w:val="0"/>
          <w:bdr w:val="none" w:sz="0" w:space="0" w:color="auto" w:frame="1"/>
          <w:shd w:val="clear" w:color="auto" w:fill="FFFFFF"/>
        </w:rPr>
        <w:t xml:space="preserve"> </w:t>
      </w:r>
      <w:r w:rsidR="00302FE2">
        <w:rPr>
          <w:rStyle w:val="af"/>
          <w:b w:val="0"/>
          <w:bdr w:val="none" w:sz="0" w:space="0" w:color="auto" w:frame="1"/>
          <w:shd w:val="clear" w:color="auto" w:fill="FFFFFF"/>
        </w:rPr>
        <w:t>по</w:t>
      </w:r>
      <w:r w:rsidR="0033252A">
        <w:rPr>
          <w:rStyle w:val="af"/>
          <w:b w:val="0"/>
          <w:bdr w:val="none" w:sz="0" w:space="0" w:color="auto" w:frame="1"/>
          <w:shd w:val="clear" w:color="auto" w:fill="FFFFFF"/>
        </w:rPr>
        <w:t xml:space="preserve"> котор</w:t>
      </w:r>
      <w:r w:rsidR="00302FE2">
        <w:rPr>
          <w:rStyle w:val="af"/>
          <w:b w:val="0"/>
          <w:bdr w:val="none" w:sz="0" w:space="0" w:color="auto" w:frame="1"/>
          <w:shd w:val="clear" w:color="auto" w:fill="FFFFFF"/>
        </w:rPr>
        <w:t>ой</w:t>
      </w:r>
      <w:r w:rsidR="0033252A">
        <w:rPr>
          <w:rStyle w:val="af"/>
          <w:b w:val="0"/>
          <w:bdr w:val="none" w:sz="0" w:space="0" w:color="auto" w:frame="1"/>
          <w:shd w:val="clear" w:color="auto" w:fill="FFFFFF"/>
        </w:rPr>
        <w:t xml:space="preserve"> </w:t>
      </w:r>
      <w:r w:rsidR="00B16C2E">
        <w:rPr>
          <w:rStyle w:val="af"/>
          <w:b w:val="0"/>
          <w:bdr w:val="none" w:sz="0" w:space="0" w:color="auto" w:frame="1"/>
          <w:shd w:val="clear" w:color="auto" w:fill="FFFFFF"/>
        </w:rPr>
        <w:t xml:space="preserve">проходит маршрут </w:t>
      </w:r>
      <w:r w:rsidR="00F123AB">
        <w:rPr>
          <w:rStyle w:val="af"/>
          <w:b w:val="0"/>
          <w:bdr w:val="none" w:sz="0" w:space="0" w:color="auto" w:frame="1"/>
          <w:shd w:val="clear" w:color="auto" w:fill="FFFFFF"/>
        </w:rPr>
        <w:t>автомобильн</w:t>
      </w:r>
      <w:r w:rsidR="00B16C2E">
        <w:rPr>
          <w:rStyle w:val="af"/>
          <w:b w:val="0"/>
          <w:bdr w:val="none" w:sz="0" w:space="0" w:color="auto" w:frame="1"/>
          <w:shd w:val="clear" w:color="auto" w:fill="FFFFFF"/>
        </w:rPr>
        <w:t>ой</w:t>
      </w:r>
      <w:r w:rsidR="00075E29">
        <w:rPr>
          <w:rStyle w:val="af"/>
          <w:b w:val="0"/>
          <w:bdr w:val="none" w:sz="0" w:space="0" w:color="auto" w:frame="1"/>
          <w:shd w:val="clear" w:color="auto" w:fill="FFFFFF"/>
        </w:rPr>
        <w:t xml:space="preserve"> дорог</w:t>
      </w:r>
      <w:r w:rsidR="00B16C2E">
        <w:rPr>
          <w:rStyle w:val="af"/>
          <w:b w:val="0"/>
          <w:bdr w:val="none" w:sz="0" w:space="0" w:color="auto" w:frame="1"/>
          <w:shd w:val="clear" w:color="auto" w:fill="FFFFFF"/>
        </w:rPr>
        <w:t>и</w:t>
      </w:r>
      <w:r w:rsidR="00FA769F">
        <w:rPr>
          <w:rStyle w:val="af"/>
          <w:b w:val="0"/>
          <w:bdr w:val="none" w:sz="0" w:space="0" w:color="auto" w:frame="1"/>
          <w:shd w:val="clear" w:color="auto" w:fill="FFFFFF"/>
        </w:rPr>
        <w:t>,</w:t>
      </w:r>
      <w:r w:rsidR="00075E29">
        <w:rPr>
          <w:rStyle w:val="af"/>
          <w:b w:val="0"/>
          <w:bdr w:val="none" w:sz="0" w:space="0" w:color="auto" w:frame="1"/>
          <w:shd w:val="clear" w:color="auto" w:fill="FFFFFF"/>
        </w:rPr>
        <w:t xml:space="preserve"> находятся</w:t>
      </w:r>
      <w:r w:rsidR="00591B0E">
        <w:rPr>
          <w:rStyle w:val="af"/>
          <w:b w:val="0"/>
          <w:bdr w:val="none" w:sz="0" w:space="0" w:color="auto" w:frame="1"/>
          <w:shd w:val="clear" w:color="auto" w:fill="FFFFFF"/>
        </w:rPr>
        <w:t xml:space="preserve"> в составе лесного фонда, более того</w:t>
      </w:r>
      <w:r w:rsidR="0058614F">
        <w:rPr>
          <w:rStyle w:val="af"/>
          <w:b w:val="0"/>
          <w:bdr w:val="none" w:sz="0" w:space="0" w:color="auto" w:frame="1"/>
          <w:shd w:val="clear" w:color="auto" w:fill="FFFFFF"/>
        </w:rPr>
        <w:t xml:space="preserve"> </w:t>
      </w:r>
      <w:r w:rsidR="00C479A4">
        <w:rPr>
          <w:rStyle w:val="af"/>
          <w:b w:val="0"/>
          <w:bdr w:val="none" w:sz="0" w:space="0" w:color="auto" w:frame="1"/>
          <w:shd w:val="clear" w:color="auto" w:fill="FFFFFF"/>
        </w:rPr>
        <w:t>данные земли находятся в долгосрочной аренде предприятий лесног</w:t>
      </w:r>
      <w:r w:rsidR="00CA3266">
        <w:rPr>
          <w:rStyle w:val="af"/>
          <w:b w:val="0"/>
          <w:bdr w:val="none" w:sz="0" w:space="0" w:color="auto" w:frame="1"/>
          <w:shd w:val="clear" w:color="auto" w:fill="FFFFFF"/>
        </w:rPr>
        <w:t>о комплекса.</w:t>
      </w:r>
    </w:p>
    <w:p w:rsidR="0069595D" w:rsidRDefault="004830DC" w:rsidP="00CB29B0">
      <w:pPr>
        <w:autoSpaceDE w:val="0"/>
        <w:autoSpaceDN w:val="0"/>
        <w:adjustRightInd w:val="0"/>
        <w:jc w:val="both"/>
        <w:rPr>
          <w:rStyle w:val="af"/>
          <w:b w:val="0"/>
          <w:bdr w:val="none" w:sz="0" w:space="0" w:color="auto" w:frame="1"/>
          <w:shd w:val="clear" w:color="auto" w:fill="FFFFFF"/>
        </w:rPr>
      </w:pPr>
      <w:r>
        <w:rPr>
          <w:rStyle w:val="af"/>
          <w:b w:val="0"/>
          <w:bdr w:val="none" w:sz="0" w:space="0" w:color="auto" w:frame="1"/>
          <w:shd w:val="clear" w:color="auto" w:fill="FFFFFF"/>
        </w:rPr>
        <w:t xml:space="preserve">         </w:t>
      </w:r>
      <w:r w:rsidR="005526A7">
        <w:rPr>
          <w:rStyle w:val="af"/>
          <w:b w:val="0"/>
          <w:bdr w:val="none" w:sz="0" w:space="0" w:color="auto" w:frame="1"/>
          <w:shd w:val="clear" w:color="auto" w:fill="FFFFFF"/>
        </w:rPr>
        <w:t xml:space="preserve">Как показало визуальное обследование и исходя из пояснений </w:t>
      </w:r>
      <w:r w:rsidR="0055096D">
        <w:rPr>
          <w:rStyle w:val="af"/>
          <w:b w:val="0"/>
          <w:bdr w:val="none" w:sz="0" w:space="0" w:color="auto" w:frame="1"/>
          <w:shd w:val="clear" w:color="auto" w:fill="FFFFFF"/>
        </w:rPr>
        <w:t xml:space="preserve">специалиста </w:t>
      </w:r>
      <w:r w:rsidR="005526A7">
        <w:rPr>
          <w:rStyle w:val="af"/>
          <w:b w:val="0"/>
          <w:bdr w:val="none" w:sz="0" w:space="0" w:color="auto" w:frame="1"/>
          <w:shd w:val="clear" w:color="auto" w:fill="FFFFFF"/>
        </w:rPr>
        <w:t>Отдела</w:t>
      </w:r>
      <w:r w:rsidR="0055096D">
        <w:rPr>
          <w:rStyle w:val="af"/>
          <w:b w:val="0"/>
          <w:bdr w:val="none" w:sz="0" w:space="0" w:color="auto" w:frame="1"/>
          <w:shd w:val="clear" w:color="auto" w:fill="FFFFFF"/>
        </w:rPr>
        <w:t xml:space="preserve"> ЖКХ </w:t>
      </w:r>
      <w:r w:rsidR="00B55785">
        <w:rPr>
          <w:rStyle w:val="af"/>
          <w:b w:val="0"/>
          <w:bdr w:val="none" w:sz="0" w:space="0" w:color="auto" w:frame="1"/>
          <w:shd w:val="clear" w:color="auto" w:fill="FFFFFF"/>
        </w:rPr>
        <w:t>ТиС</w:t>
      </w:r>
      <w:r w:rsidR="005526A7">
        <w:rPr>
          <w:rStyle w:val="af"/>
          <w:b w:val="0"/>
          <w:bdr w:val="none" w:sz="0" w:space="0" w:color="auto" w:frame="1"/>
          <w:shd w:val="clear" w:color="auto" w:fill="FFFFFF"/>
        </w:rPr>
        <w:t xml:space="preserve">, </w:t>
      </w:r>
      <w:r w:rsidR="00EC1414">
        <w:rPr>
          <w:rStyle w:val="af"/>
          <w:b w:val="0"/>
          <w:bdr w:val="none" w:sz="0" w:space="0" w:color="auto" w:frame="1"/>
          <w:shd w:val="clear" w:color="auto" w:fill="FFFFFF"/>
        </w:rPr>
        <w:t xml:space="preserve">эксплуатационное состояние автомобильной дороги не отвечает нормативным требованиям к транспортно-эксплутационным показателям автомобильных дорог: </w:t>
      </w:r>
      <w:r w:rsidR="00CA6171">
        <w:rPr>
          <w:rStyle w:val="af"/>
          <w:b w:val="0"/>
          <w:bdr w:val="none" w:sz="0" w:space="0" w:color="auto" w:frame="1"/>
          <w:shd w:val="clear" w:color="auto" w:fill="FFFFFF"/>
        </w:rPr>
        <w:t>дорожное полотно местами заужено в результате разрастания растительности с обочин</w:t>
      </w:r>
      <w:r w:rsidR="00CB29B0">
        <w:rPr>
          <w:rStyle w:val="af"/>
          <w:b w:val="0"/>
          <w:bdr w:val="none" w:sz="0" w:space="0" w:color="auto" w:frame="1"/>
          <w:shd w:val="clear" w:color="auto" w:fill="FFFFFF"/>
        </w:rPr>
        <w:t>.</w:t>
      </w:r>
      <w:r w:rsidR="00CA6171">
        <w:rPr>
          <w:rStyle w:val="af"/>
          <w:b w:val="0"/>
          <w:bdr w:val="none" w:sz="0" w:space="0" w:color="auto" w:frame="1"/>
          <w:shd w:val="clear" w:color="auto" w:fill="FFFFFF"/>
        </w:rPr>
        <w:t xml:space="preserve"> Деревянные мосты через р. Верея, р. Чулик и ручей проломлены и находятся в аварийном состоянии. Деревянный мост через р. Турига </w:t>
      </w:r>
      <w:r w:rsidR="007A6243">
        <w:rPr>
          <w:rStyle w:val="af"/>
          <w:b w:val="0"/>
          <w:bdr w:val="none" w:sz="0" w:space="0" w:color="auto" w:frame="1"/>
          <w:shd w:val="clear" w:color="auto" w:fill="FFFFFF"/>
        </w:rPr>
        <w:t>смыло течением.</w:t>
      </w:r>
    </w:p>
    <w:p w:rsidR="007A6243" w:rsidRDefault="007A6243" w:rsidP="00CB29B0">
      <w:pPr>
        <w:autoSpaceDE w:val="0"/>
        <w:autoSpaceDN w:val="0"/>
        <w:adjustRightInd w:val="0"/>
        <w:jc w:val="both"/>
        <w:rPr>
          <w:rStyle w:val="af"/>
          <w:b w:val="0"/>
          <w:bdr w:val="none" w:sz="0" w:space="0" w:color="auto" w:frame="1"/>
          <w:shd w:val="clear" w:color="auto" w:fill="FFFFFF"/>
        </w:rPr>
      </w:pPr>
      <w:r>
        <w:rPr>
          <w:rStyle w:val="af"/>
          <w:b w:val="0"/>
          <w:bdr w:val="none" w:sz="0" w:space="0" w:color="auto" w:frame="1"/>
          <w:shd w:val="clear" w:color="auto" w:fill="FFFFFF"/>
        </w:rPr>
        <w:t xml:space="preserve">        </w:t>
      </w:r>
      <w:r w:rsidR="00B625E0">
        <w:rPr>
          <w:rStyle w:val="af"/>
          <w:b w:val="0"/>
          <w:bdr w:val="none" w:sz="0" w:space="0" w:color="auto" w:frame="1"/>
          <w:shd w:val="clear" w:color="auto" w:fill="FFFFFF"/>
        </w:rPr>
        <w:t>В целях выполнения работ по восстановлению конструктивных элементов автодороги администрацией района запланированы на 2021 год следующие этапы работ:</w:t>
      </w:r>
    </w:p>
    <w:p w:rsidR="00346CB7" w:rsidRDefault="00B625E0" w:rsidP="00CB29B0">
      <w:pPr>
        <w:autoSpaceDE w:val="0"/>
        <w:autoSpaceDN w:val="0"/>
        <w:adjustRightInd w:val="0"/>
        <w:jc w:val="both"/>
        <w:rPr>
          <w:rStyle w:val="af"/>
          <w:b w:val="0"/>
          <w:bdr w:val="none" w:sz="0" w:space="0" w:color="auto" w:frame="1"/>
          <w:shd w:val="clear" w:color="auto" w:fill="FFFFFF"/>
        </w:rPr>
      </w:pPr>
      <w:r>
        <w:rPr>
          <w:rStyle w:val="af"/>
          <w:b w:val="0"/>
          <w:bdr w:val="none" w:sz="0" w:space="0" w:color="auto" w:frame="1"/>
          <w:shd w:val="clear" w:color="auto" w:fill="FFFFFF"/>
        </w:rPr>
        <w:t xml:space="preserve">- разработка проекта межевания территории для размещения автомобильной дороги с целью решения вопроса о выводе полосы отвода автодороги из состава земель лесного фонда; </w:t>
      </w:r>
    </w:p>
    <w:p w:rsidR="00B625E0" w:rsidRDefault="00346CB7" w:rsidP="00CB29B0">
      <w:pPr>
        <w:autoSpaceDE w:val="0"/>
        <w:autoSpaceDN w:val="0"/>
        <w:adjustRightInd w:val="0"/>
        <w:jc w:val="both"/>
        <w:rPr>
          <w:rStyle w:val="af"/>
          <w:b w:val="0"/>
          <w:bdr w:val="none" w:sz="0" w:space="0" w:color="auto" w:frame="1"/>
          <w:shd w:val="clear" w:color="auto" w:fill="FFFFFF"/>
        </w:rPr>
      </w:pPr>
      <w:r>
        <w:rPr>
          <w:rStyle w:val="af"/>
          <w:b w:val="0"/>
          <w:bdr w:val="none" w:sz="0" w:space="0" w:color="auto" w:frame="1"/>
          <w:shd w:val="clear" w:color="auto" w:fill="FFFFFF"/>
        </w:rPr>
        <w:t xml:space="preserve">- </w:t>
      </w:r>
      <w:r w:rsidR="00B625E0">
        <w:rPr>
          <w:rStyle w:val="af"/>
          <w:b w:val="0"/>
          <w:bdr w:val="none" w:sz="0" w:space="0" w:color="auto" w:frame="1"/>
          <w:shd w:val="clear" w:color="auto" w:fill="FFFFFF"/>
        </w:rPr>
        <w:t>подготов</w:t>
      </w:r>
      <w:r>
        <w:rPr>
          <w:rStyle w:val="af"/>
          <w:b w:val="0"/>
          <w:bdr w:val="none" w:sz="0" w:space="0" w:color="auto" w:frame="1"/>
          <w:shd w:val="clear" w:color="auto" w:fill="FFFFFF"/>
        </w:rPr>
        <w:t>ка документации для выведения земель из состава лесного фонда;</w:t>
      </w:r>
    </w:p>
    <w:p w:rsidR="00346CB7" w:rsidRDefault="00346CB7" w:rsidP="00CB29B0">
      <w:pPr>
        <w:autoSpaceDE w:val="0"/>
        <w:autoSpaceDN w:val="0"/>
        <w:adjustRightInd w:val="0"/>
        <w:jc w:val="both"/>
        <w:rPr>
          <w:rStyle w:val="af"/>
          <w:b w:val="0"/>
          <w:bdr w:val="none" w:sz="0" w:space="0" w:color="auto" w:frame="1"/>
          <w:shd w:val="clear" w:color="auto" w:fill="FFFFFF"/>
        </w:rPr>
      </w:pPr>
      <w:r>
        <w:rPr>
          <w:rStyle w:val="af"/>
          <w:b w:val="0"/>
          <w:bdr w:val="none" w:sz="0" w:space="0" w:color="auto" w:frame="1"/>
          <w:shd w:val="clear" w:color="auto" w:fill="FFFFFF"/>
        </w:rPr>
        <w:t>- работы по восстановлению конструктивных элементов.</w:t>
      </w:r>
    </w:p>
    <w:p w:rsidR="00083ED4" w:rsidRDefault="00083ED4" w:rsidP="00083ED4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2.3. </w:t>
      </w:r>
      <w:r w:rsidRPr="00C36380">
        <w:t>Согласно п.</w:t>
      </w:r>
      <w:r w:rsidR="00D4195C">
        <w:t xml:space="preserve"> </w:t>
      </w:r>
      <w:r w:rsidRPr="00C36380">
        <w:t>4 ст. 17 Федерального закона № 257, Порядка проведения оценки технического состояния автомобильных дорог, утвержденных  Приказом Минтранса РФ от 27.08.2009 N 150</w:t>
      </w:r>
      <w:r>
        <w:t xml:space="preserve"> (далее – Порядок проведения оценки)</w:t>
      </w:r>
      <w:r w:rsidRPr="00C36380">
        <w:t>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</w:t>
      </w:r>
      <w:r>
        <w:t xml:space="preserve"> В соответствии с Порядком проведения оценки  оценка технического состояния автомобильных дорог проводится в отношении всех автомобильных дорог в Российской Федерации независимо от их форм собственности и значения не реже одного раза в год.</w:t>
      </w:r>
    </w:p>
    <w:p w:rsidR="00083ED4" w:rsidRPr="00C36380" w:rsidRDefault="00083ED4" w:rsidP="00083ED4">
      <w:pPr>
        <w:autoSpaceDE w:val="0"/>
        <w:autoSpaceDN w:val="0"/>
        <w:adjustRightInd w:val="0"/>
        <w:jc w:val="both"/>
      </w:pPr>
      <w:r w:rsidRPr="00C36380">
        <w:t xml:space="preserve">        К проверке представлены </w:t>
      </w:r>
      <w:r>
        <w:t>5</w:t>
      </w:r>
      <w:r w:rsidRPr="00C36380">
        <w:t xml:space="preserve"> акта обследования технического состояния автодороги, датированные от 26.04.2019, от 30.04.2019, от 28.10.2019. </w:t>
      </w:r>
      <w:r>
        <w:t>Оценка технического состояния проводилась только в отношении дорог, на которых были произведены работы:</w:t>
      </w:r>
      <w:r w:rsidRPr="00C36380">
        <w:t xml:space="preserve"> «Березняки-Заморский», «Шестаково-Селезневский», дренажные сооружения через р.Медвежий, «подъезд к п.Селезневский» (</w:t>
      </w:r>
      <w:r>
        <w:t>4</w:t>
      </w:r>
      <w:r w:rsidRPr="00C36380">
        <w:t xml:space="preserve"> объекта или </w:t>
      </w:r>
      <w:r w:rsidRPr="00DA412A">
        <w:rPr>
          <w:b/>
        </w:rPr>
        <w:t>25%</w:t>
      </w:r>
      <w:r w:rsidRPr="00C36380">
        <w:t xml:space="preserve"> от общего количества дорожных объектов, указанных в Переч</w:t>
      </w:r>
      <w:r>
        <w:t>не</w:t>
      </w:r>
      <w:r w:rsidRPr="00C36380">
        <w:t>).</w:t>
      </w:r>
    </w:p>
    <w:p w:rsidR="00083ED4" w:rsidRPr="00C36380" w:rsidRDefault="00083ED4" w:rsidP="00083ED4">
      <w:pPr>
        <w:autoSpaceDE w:val="0"/>
        <w:autoSpaceDN w:val="0"/>
        <w:adjustRightInd w:val="0"/>
        <w:jc w:val="both"/>
      </w:pPr>
      <w:r w:rsidRPr="00C36380">
        <w:t xml:space="preserve">        В отступлении от требований Порядка, в отношении 1</w:t>
      </w:r>
      <w:r>
        <w:t>2</w:t>
      </w:r>
      <w:r w:rsidRPr="00C36380">
        <w:t xml:space="preserve"> объектов оценка технического состояния автомобильных дорог в проверяемом периоде не проводилась.</w:t>
      </w:r>
    </w:p>
    <w:p w:rsidR="00E21736" w:rsidRDefault="004A3545" w:rsidP="00562324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</w:t>
      </w:r>
      <w:r w:rsidR="00C427AC">
        <w:t>2.</w:t>
      </w:r>
      <w:r w:rsidR="00562324">
        <w:t>4</w:t>
      </w:r>
      <w:r w:rsidR="00C427AC">
        <w:t xml:space="preserve">. </w:t>
      </w:r>
      <w:r w:rsidR="008F5DB4">
        <w:t xml:space="preserve">На территории Иркутской области с </w:t>
      </w:r>
      <w:r w:rsidR="000E6742">
        <w:t xml:space="preserve">1 января 2012 года действует </w:t>
      </w:r>
      <w:r w:rsidR="006367D7">
        <w:t xml:space="preserve">принятый </w:t>
      </w:r>
      <w:r w:rsidR="000E6742">
        <w:t xml:space="preserve">Закон Иркутской области </w:t>
      </w:r>
      <w:r w:rsidR="00CA21BC">
        <w:t xml:space="preserve">от 03.11.2011 </w:t>
      </w:r>
      <w:r w:rsidR="00E722FD" w:rsidRPr="00E722FD">
        <w:t>№ 93-ОЗ</w:t>
      </w:r>
      <w:r w:rsidR="00467987" w:rsidRPr="00E722FD">
        <w:t xml:space="preserve"> </w:t>
      </w:r>
      <w:r w:rsidR="000E6742">
        <w:t>«О дорожном фонде Иркутской области», предусматривающий финансовое обеспечение дорожной деятельности в отношении автомобильных дорог общего пользования регионального и межмуниципального значения.</w:t>
      </w:r>
    </w:p>
    <w:p w:rsidR="008F5DB4" w:rsidRDefault="006A3D42" w:rsidP="00CA21BC">
      <w:pPr>
        <w:tabs>
          <w:tab w:val="left" w:pos="567"/>
        </w:tabs>
        <w:jc w:val="both"/>
      </w:pPr>
      <w:r>
        <w:t xml:space="preserve">      </w:t>
      </w:r>
      <w:r w:rsidR="005172E2">
        <w:t xml:space="preserve">  </w:t>
      </w:r>
      <w:r w:rsidR="00794695">
        <w:t>В рамках реализации</w:t>
      </w:r>
      <w:r w:rsidR="008348FF">
        <w:t xml:space="preserve"> мероприятий по строительству, реконструкции, проведению капитального ремонта автомобильных дорог общего пользования местного значения </w:t>
      </w:r>
      <w:r w:rsidR="00C23A2C">
        <w:t>в целях получении субсидии из областного бюджета в рейтинг отбора муниципальных образований Иркутской области в 2019-2020 годах вошли 11-20 муниципальных образований, при этом как показали материалы, МО «Нижнеилимский район»  в рейтинге отсутствовал.</w:t>
      </w:r>
    </w:p>
    <w:p w:rsidR="00062B5B" w:rsidRPr="00062B5B" w:rsidRDefault="0027420F" w:rsidP="00E8444C">
      <w:pPr>
        <w:spacing w:after="1" w:line="240" w:lineRule="atLeast"/>
        <w:ind w:firstLine="540"/>
        <w:jc w:val="both"/>
        <w:outlineLvl w:val="0"/>
        <w:rPr>
          <w:b/>
        </w:rPr>
      </w:pPr>
      <w:r w:rsidRPr="00062B5B">
        <w:rPr>
          <w:b/>
        </w:rPr>
        <w:t xml:space="preserve">3. </w:t>
      </w:r>
      <w:r w:rsidR="00062B5B" w:rsidRPr="00062B5B">
        <w:rPr>
          <w:b/>
        </w:rPr>
        <w:t>Формирование дорожного фонда МО «Нижнеилимский район».</w:t>
      </w:r>
    </w:p>
    <w:p w:rsidR="001D55BB" w:rsidRDefault="00962116" w:rsidP="00E8444C">
      <w:pPr>
        <w:spacing w:after="1" w:line="240" w:lineRule="atLeast"/>
        <w:ind w:firstLine="540"/>
        <w:jc w:val="both"/>
        <w:outlineLvl w:val="0"/>
      </w:pPr>
      <w:r>
        <w:t xml:space="preserve">В соответствии с п. 5 ст. 179.4 Бюджетного кодекса Российской Федерации  </w:t>
      </w:r>
      <w:r w:rsidR="00DB14C4">
        <w:t xml:space="preserve">Решением Думы Нижнеилимского муниципального района от 28.11.2013 № 404 (в ред. Решения Думы от 30.05.2019 № 422) создан дорожный фонд и утверждено </w:t>
      </w:r>
      <w:r>
        <w:t>Положение о муниципальном дорожном фонде муниципального образования «Нижнеилимский район»</w:t>
      </w:r>
      <w:r w:rsidR="00DB14C4">
        <w:t>, которы</w:t>
      </w:r>
      <w:r w:rsidR="00A410CE">
        <w:t>й</w:t>
      </w:r>
      <w:r w:rsidR="00DB14C4">
        <w:t xml:space="preserve"> опреде</w:t>
      </w:r>
      <w:r w:rsidR="00A410CE">
        <w:t>ляет</w:t>
      </w:r>
      <w:r w:rsidR="00DB14C4">
        <w:t xml:space="preserve"> источники формирования, направления расходования и порядок использования средств дорожного фонда.</w:t>
      </w:r>
      <w:r>
        <w:t xml:space="preserve"> </w:t>
      </w:r>
      <w:r w:rsidR="001D55BB">
        <w:t xml:space="preserve">        </w:t>
      </w:r>
    </w:p>
    <w:p w:rsidR="001D55BB" w:rsidRDefault="00E8444C" w:rsidP="00E8444C">
      <w:pPr>
        <w:spacing w:after="1" w:line="240" w:lineRule="atLeast"/>
        <w:ind w:firstLine="540"/>
        <w:jc w:val="both"/>
        <w:outlineLvl w:val="0"/>
      </w:pPr>
      <w:r w:rsidRPr="007469CE">
        <w:t xml:space="preserve">Объем бюджетных ассигнований муниципального дорожного фонда утверждается решением Думы Нижнеилимского муниципального района о бюджете на очередной финансовый год и на плановый период в размере не менее суммы прогнозируемого объема доходов бюджета </w:t>
      </w:r>
      <w:r>
        <w:t>муниципального образования</w:t>
      </w:r>
      <w:r w:rsidRPr="007469CE">
        <w:t xml:space="preserve"> «Нижнеилимский район» от:</w:t>
      </w:r>
      <w:r w:rsidR="00962116">
        <w:t xml:space="preserve"> </w:t>
      </w:r>
    </w:p>
    <w:p w:rsidR="00962116" w:rsidRPr="007469CE" w:rsidRDefault="00962116" w:rsidP="00E8444C">
      <w:pPr>
        <w:spacing w:after="1" w:line="240" w:lineRule="atLeast"/>
        <w:ind w:firstLine="540"/>
        <w:jc w:val="both"/>
        <w:outlineLvl w:val="0"/>
      </w:pPr>
      <w:r>
        <w:t xml:space="preserve">- </w:t>
      </w:r>
      <w:r w:rsidRPr="007469CE">
        <w:t>акциз</w:t>
      </w:r>
      <w:r w:rsidR="001D55BB">
        <w:t>ов</w:t>
      </w:r>
      <w:r w:rsidRPr="007469CE">
        <w:t xml:space="preserve">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 </w:t>
      </w:r>
    </w:p>
    <w:p w:rsidR="00962116" w:rsidRPr="007469CE" w:rsidRDefault="00962116" w:rsidP="00962116">
      <w:pPr>
        <w:ind w:firstLine="567"/>
        <w:jc w:val="both"/>
      </w:pPr>
      <w:r>
        <w:t xml:space="preserve">- </w:t>
      </w:r>
      <w:r w:rsidRPr="007469CE">
        <w:t>арендн</w:t>
      </w:r>
      <w:r w:rsidR="001D55BB">
        <w:t>ой</w:t>
      </w:r>
      <w:r w:rsidRPr="007469CE">
        <w:t xml:space="preserve"> плат</w:t>
      </w:r>
      <w:r w:rsidR="00B83997">
        <w:t>ы</w:t>
      </w:r>
      <w:r w:rsidRPr="007469CE">
        <w:t xml:space="preserve">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962116" w:rsidRPr="007469CE" w:rsidRDefault="00962116" w:rsidP="00962116">
      <w:pPr>
        <w:ind w:firstLine="567"/>
        <w:jc w:val="both"/>
      </w:pPr>
      <w:r>
        <w:t xml:space="preserve"> - </w:t>
      </w:r>
      <w:r w:rsidRPr="007469CE">
        <w:t>денежны</w:t>
      </w:r>
      <w:r w:rsidR="001D55BB">
        <w:t>х</w:t>
      </w:r>
      <w:r w:rsidRPr="007469CE">
        <w:t xml:space="preserve"> взыскани</w:t>
      </w:r>
      <w:r w:rsidR="001D55BB">
        <w:t>й</w:t>
      </w:r>
      <w:r w:rsidRPr="007469CE">
        <w:t xml:space="preserve"> (штраф</w:t>
      </w:r>
      <w:r w:rsidR="001D55BB">
        <w:t>ов</w:t>
      </w:r>
      <w:r w:rsidRPr="007469CE">
        <w:t>) за нарушения правил перевозки крупногабаритных и тяжеловесных грузов по автомобильным дорогам общего пользования местного значения</w:t>
      </w:r>
      <w:r>
        <w:t>;</w:t>
      </w:r>
    </w:p>
    <w:p w:rsidR="00962116" w:rsidRPr="007469CE" w:rsidRDefault="00962116" w:rsidP="00962116">
      <w:pPr>
        <w:jc w:val="both"/>
      </w:pPr>
      <w:r>
        <w:t xml:space="preserve">          - </w:t>
      </w:r>
      <w:r w:rsidRPr="007469CE">
        <w:t>плат</w:t>
      </w:r>
      <w:r w:rsidR="001D55BB">
        <w:t>ы</w:t>
      </w:r>
      <w:r w:rsidRPr="007469CE">
        <w:t xml:space="preserve">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962116" w:rsidRPr="007469CE" w:rsidRDefault="00962116" w:rsidP="00962116">
      <w:pPr>
        <w:ind w:firstLine="141"/>
        <w:jc w:val="both"/>
      </w:pPr>
      <w:r>
        <w:t xml:space="preserve">        - </w:t>
      </w:r>
      <w:r w:rsidRPr="007469CE">
        <w:t>поступлени</w:t>
      </w:r>
      <w:r w:rsidR="001D55BB">
        <w:t>й</w:t>
      </w:r>
      <w:r w:rsidRPr="007469CE">
        <w:t xml:space="preserve">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962116" w:rsidRPr="007469CE" w:rsidRDefault="00962116" w:rsidP="00962116">
      <w:pPr>
        <w:ind w:firstLine="141"/>
        <w:jc w:val="both"/>
      </w:pPr>
      <w:r>
        <w:t xml:space="preserve">        - </w:t>
      </w:r>
      <w:r w:rsidRPr="007469CE">
        <w:t>безвозмездны</w:t>
      </w:r>
      <w:r w:rsidR="001D55BB">
        <w:t>х</w:t>
      </w:r>
      <w:r w:rsidRPr="007469CE">
        <w:t xml:space="preserve"> поступлени</w:t>
      </w:r>
      <w:r w:rsidR="001D55BB">
        <w:t>й</w:t>
      </w:r>
      <w:r w:rsidRPr="007469CE">
        <w:t xml:space="preserve">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962116" w:rsidRPr="007469CE" w:rsidRDefault="00962116" w:rsidP="00962116">
      <w:pPr>
        <w:ind w:firstLine="141"/>
        <w:jc w:val="both"/>
      </w:pPr>
      <w:r>
        <w:t xml:space="preserve">        - </w:t>
      </w:r>
      <w:r w:rsidRPr="007469CE">
        <w:t>денежны</w:t>
      </w:r>
      <w:r w:rsidR="001D55BB">
        <w:t>х</w:t>
      </w:r>
      <w:r w:rsidRPr="007469CE">
        <w:t xml:space="preserve"> средств, поступающи</w:t>
      </w:r>
      <w:r w:rsidR="00B83997">
        <w:t>х</w:t>
      </w:r>
      <w:r w:rsidRPr="007469CE">
        <w:t xml:space="preserve">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962116" w:rsidRPr="007469CE" w:rsidRDefault="00962116" w:rsidP="00962116">
      <w:pPr>
        <w:ind w:firstLine="142"/>
        <w:jc w:val="both"/>
      </w:pPr>
      <w:r>
        <w:t xml:space="preserve">         - </w:t>
      </w:r>
      <w:r w:rsidRPr="007469CE">
        <w:t>денежны</w:t>
      </w:r>
      <w:r w:rsidR="001D55BB">
        <w:t>х</w:t>
      </w:r>
      <w:r w:rsidRPr="007469CE">
        <w:t xml:space="preserve"> средств, внесенны</w:t>
      </w:r>
      <w:r w:rsidR="00B83997">
        <w:t>х</w:t>
      </w:r>
      <w:r w:rsidRPr="007469CE">
        <w:t xml:space="preserve"> участником конкурса или аукциона, проводимых в целях заключения муниципального контракта, финансируемых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62116" w:rsidRPr="007469CE" w:rsidRDefault="00962116" w:rsidP="00962116">
      <w:pPr>
        <w:ind w:firstLine="141"/>
        <w:jc w:val="both"/>
      </w:pPr>
      <w:r>
        <w:t xml:space="preserve">        - </w:t>
      </w:r>
      <w:r w:rsidRPr="007469CE">
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962116" w:rsidRPr="007469CE" w:rsidRDefault="00962116" w:rsidP="00962116">
      <w:pPr>
        <w:ind w:firstLine="141"/>
        <w:jc w:val="both"/>
      </w:pPr>
      <w:r>
        <w:t xml:space="preserve">        - </w:t>
      </w:r>
      <w:r w:rsidRPr="007469CE">
        <w:t>поступлени</w:t>
      </w:r>
      <w:r w:rsidR="001D55BB">
        <w:t>й</w:t>
      </w:r>
      <w:r w:rsidRPr="007469CE">
        <w:t xml:space="preserve"> сумм в возмещение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грузов.</w:t>
      </w:r>
    </w:p>
    <w:p w:rsidR="00962116" w:rsidRDefault="00962116" w:rsidP="00962116">
      <w:pPr>
        <w:tabs>
          <w:tab w:val="left" w:pos="567"/>
        </w:tabs>
        <w:ind w:firstLine="141"/>
        <w:jc w:val="both"/>
      </w:pPr>
      <w:r>
        <w:t xml:space="preserve">        - </w:t>
      </w:r>
      <w:r w:rsidRPr="007469CE">
        <w:t>безвозмездны</w:t>
      </w:r>
      <w:r w:rsidR="001D55BB">
        <w:t>х</w:t>
      </w:r>
      <w:r w:rsidRPr="007469CE">
        <w:t xml:space="preserve"> поступлени</w:t>
      </w:r>
      <w:r w:rsidR="001D55BB">
        <w:t>й</w:t>
      </w:r>
      <w:r w:rsidRPr="007469CE">
        <w:t xml:space="preserve">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</w:r>
      <w:r>
        <w:t>.</w:t>
      </w:r>
    </w:p>
    <w:p w:rsidR="001D55BB" w:rsidRDefault="001D55BB" w:rsidP="001D55BB">
      <w:pPr>
        <w:jc w:val="both"/>
      </w:pPr>
      <w:r>
        <w:t xml:space="preserve">        Формирование доходов дорожного фонда </w:t>
      </w:r>
      <w:r w:rsidR="00B95ECF">
        <w:t>за период с 01.01.2018 по 01.08.2020</w:t>
      </w:r>
      <w:r>
        <w:t xml:space="preserve"> представлено в таблице.</w:t>
      </w:r>
    </w:p>
    <w:p w:rsidR="007D4075" w:rsidRDefault="005E0CC3" w:rsidP="001D55BB">
      <w:pPr>
        <w:ind w:firstLine="567"/>
        <w:jc w:val="right"/>
      </w:pPr>
      <w:r>
        <w:t xml:space="preserve"> </w:t>
      </w:r>
      <w:r w:rsidR="001D55BB">
        <w:t>Тыс. рублей.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1843"/>
        <w:gridCol w:w="992"/>
        <w:gridCol w:w="993"/>
        <w:gridCol w:w="850"/>
        <w:gridCol w:w="992"/>
        <w:gridCol w:w="993"/>
        <w:gridCol w:w="1310"/>
        <w:gridCol w:w="1349"/>
      </w:tblGrid>
      <w:tr w:rsidR="00910741" w:rsidRPr="00B95ECF" w:rsidTr="00A92977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FF157D" w:rsidRPr="00B95ECF" w:rsidRDefault="00FF157D" w:rsidP="0090297D">
            <w:pPr>
              <w:jc w:val="center"/>
              <w:rPr>
                <w:b/>
                <w:sz w:val="18"/>
                <w:szCs w:val="18"/>
              </w:rPr>
            </w:pPr>
            <w:r w:rsidRPr="00B95EC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F157D" w:rsidRPr="00B95ECF" w:rsidRDefault="00FF157D" w:rsidP="00BA6B89">
            <w:pPr>
              <w:jc w:val="center"/>
              <w:rPr>
                <w:b/>
                <w:sz w:val="18"/>
                <w:szCs w:val="18"/>
              </w:rPr>
            </w:pPr>
            <w:r w:rsidRPr="00B95ECF">
              <w:rPr>
                <w:b/>
                <w:sz w:val="18"/>
                <w:szCs w:val="18"/>
              </w:rPr>
              <w:t>Ви</w:t>
            </w:r>
            <w:r w:rsidR="00BA6B89" w:rsidRPr="00B95ECF">
              <w:rPr>
                <w:b/>
                <w:sz w:val="18"/>
                <w:szCs w:val="18"/>
              </w:rPr>
              <w:t>ды</w:t>
            </w:r>
            <w:r w:rsidRPr="00B95ECF">
              <w:rPr>
                <w:b/>
                <w:sz w:val="18"/>
                <w:szCs w:val="18"/>
              </w:rPr>
              <w:t xml:space="preserve"> поступлени</w:t>
            </w:r>
            <w:r w:rsidR="00BA6B89" w:rsidRPr="00B95ECF">
              <w:rPr>
                <w:b/>
                <w:sz w:val="18"/>
                <w:szCs w:val="18"/>
              </w:rPr>
              <w:t>й</w:t>
            </w:r>
          </w:p>
        </w:tc>
        <w:tc>
          <w:tcPr>
            <w:tcW w:w="7479" w:type="dxa"/>
            <w:gridSpan w:val="7"/>
            <w:shd w:val="clear" w:color="auto" w:fill="D9D9D9" w:themeFill="background1" w:themeFillShade="D9"/>
            <w:vAlign w:val="center"/>
          </w:tcPr>
          <w:p w:rsidR="00FF157D" w:rsidRPr="00B95ECF" w:rsidRDefault="00FF157D" w:rsidP="0090297D">
            <w:pPr>
              <w:jc w:val="center"/>
              <w:rPr>
                <w:b/>
                <w:sz w:val="18"/>
                <w:szCs w:val="18"/>
              </w:rPr>
            </w:pPr>
            <w:r w:rsidRPr="00B95ECF">
              <w:rPr>
                <w:b/>
                <w:sz w:val="18"/>
                <w:szCs w:val="18"/>
              </w:rPr>
              <w:t>Доходы</w:t>
            </w:r>
          </w:p>
        </w:tc>
      </w:tr>
      <w:tr w:rsidR="00910741" w:rsidRPr="00B95ECF" w:rsidTr="00A92977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FF157D" w:rsidRPr="00B95ECF" w:rsidRDefault="00FF157D" w:rsidP="0090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F157D" w:rsidRPr="00B95ECF" w:rsidRDefault="00FF157D" w:rsidP="0090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FF157D" w:rsidRPr="00B95ECF" w:rsidRDefault="00FF157D" w:rsidP="0090297D">
            <w:pPr>
              <w:jc w:val="center"/>
              <w:rPr>
                <w:b/>
                <w:sz w:val="18"/>
                <w:szCs w:val="18"/>
              </w:rPr>
            </w:pPr>
            <w:r w:rsidRPr="00B95ECF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FF157D" w:rsidRPr="00B95ECF" w:rsidRDefault="00FF157D" w:rsidP="0090297D">
            <w:pPr>
              <w:jc w:val="center"/>
              <w:rPr>
                <w:b/>
                <w:sz w:val="18"/>
                <w:szCs w:val="18"/>
              </w:rPr>
            </w:pPr>
            <w:r w:rsidRPr="00B95ECF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3652" w:type="dxa"/>
            <w:gridSpan w:val="3"/>
            <w:shd w:val="clear" w:color="auto" w:fill="D9D9D9" w:themeFill="background1" w:themeFillShade="D9"/>
            <w:vAlign w:val="center"/>
          </w:tcPr>
          <w:p w:rsidR="00FF157D" w:rsidRPr="00B95ECF" w:rsidRDefault="00FF157D" w:rsidP="0090297D">
            <w:pPr>
              <w:jc w:val="center"/>
              <w:rPr>
                <w:b/>
                <w:sz w:val="18"/>
                <w:szCs w:val="18"/>
              </w:rPr>
            </w:pPr>
            <w:r w:rsidRPr="00B95ECF">
              <w:rPr>
                <w:b/>
                <w:sz w:val="18"/>
                <w:szCs w:val="18"/>
              </w:rPr>
              <w:t>2020 год</w:t>
            </w:r>
          </w:p>
        </w:tc>
      </w:tr>
      <w:tr w:rsidR="00A92977" w:rsidRPr="00B95ECF" w:rsidTr="00A92977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0A7524" w:rsidRPr="00B95ECF" w:rsidRDefault="000A7524" w:rsidP="0090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0A7524" w:rsidRPr="00B95ECF" w:rsidRDefault="000A7524" w:rsidP="00902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524" w:rsidRPr="00B95ECF" w:rsidRDefault="000A7524" w:rsidP="0090297D">
            <w:pPr>
              <w:jc w:val="center"/>
              <w:rPr>
                <w:b/>
                <w:sz w:val="18"/>
                <w:szCs w:val="18"/>
              </w:rPr>
            </w:pPr>
            <w:r w:rsidRPr="00B95ECF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524" w:rsidRPr="00B95ECF" w:rsidRDefault="000A7524" w:rsidP="0090297D">
            <w:pPr>
              <w:jc w:val="center"/>
              <w:rPr>
                <w:b/>
                <w:sz w:val="18"/>
                <w:szCs w:val="18"/>
              </w:rPr>
            </w:pPr>
            <w:r w:rsidRPr="00B95ECF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A7524" w:rsidRPr="00B95ECF" w:rsidRDefault="000A7524" w:rsidP="0090297D">
            <w:pPr>
              <w:jc w:val="center"/>
              <w:rPr>
                <w:b/>
                <w:sz w:val="18"/>
                <w:szCs w:val="18"/>
              </w:rPr>
            </w:pPr>
            <w:r w:rsidRPr="00B95ECF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A7524" w:rsidRPr="00B95ECF" w:rsidRDefault="000A7524" w:rsidP="0090297D">
            <w:pPr>
              <w:jc w:val="center"/>
              <w:rPr>
                <w:b/>
                <w:sz w:val="18"/>
                <w:szCs w:val="18"/>
              </w:rPr>
            </w:pPr>
            <w:r w:rsidRPr="00B95ECF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A7524" w:rsidRPr="00B95ECF" w:rsidRDefault="000A7524" w:rsidP="0090297D">
            <w:pPr>
              <w:jc w:val="center"/>
              <w:rPr>
                <w:b/>
                <w:sz w:val="18"/>
                <w:szCs w:val="18"/>
              </w:rPr>
            </w:pPr>
            <w:r w:rsidRPr="00B95ECF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524" w:rsidRPr="00B95ECF" w:rsidRDefault="000A7524" w:rsidP="0090297D">
            <w:pPr>
              <w:jc w:val="center"/>
              <w:rPr>
                <w:b/>
                <w:sz w:val="18"/>
                <w:szCs w:val="18"/>
              </w:rPr>
            </w:pPr>
            <w:r w:rsidRPr="00B95ECF">
              <w:rPr>
                <w:b/>
                <w:sz w:val="18"/>
                <w:szCs w:val="18"/>
              </w:rPr>
              <w:t>Исполнение</w:t>
            </w:r>
          </w:p>
          <w:p w:rsidR="000A7524" w:rsidRPr="00B95ECF" w:rsidRDefault="000A7524" w:rsidP="0090297D">
            <w:pPr>
              <w:jc w:val="center"/>
              <w:rPr>
                <w:b/>
                <w:sz w:val="18"/>
                <w:szCs w:val="18"/>
              </w:rPr>
            </w:pPr>
            <w:r w:rsidRPr="00B95ECF">
              <w:rPr>
                <w:b/>
                <w:sz w:val="18"/>
                <w:szCs w:val="18"/>
              </w:rPr>
              <w:t>на 01.08.2020г.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524" w:rsidRPr="00B95ECF" w:rsidRDefault="000A7524" w:rsidP="00C74FA8">
            <w:pPr>
              <w:jc w:val="center"/>
              <w:rPr>
                <w:b/>
                <w:sz w:val="18"/>
                <w:szCs w:val="18"/>
              </w:rPr>
            </w:pPr>
            <w:r w:rsidRPr="00B95ECF">
              <w:rPr>
                <w:b/>
                <w:sz w:val="18"/>
                <w:szCs w:val="18"/>
              </w:rPr>
              <w:t>Уровень исполнения</w:t>
            </w:r>
            <w:r w:rsidR="000811AF" w:rsidRPr="00B95ECF">
              <w:rPr>
                <w:b/>
                <w:sz w:val="18"/>
                <w:szCs w:val="18"/>
              </w:rPr>
              <w:t xml:space="preserve"> в %</w:t>
            </w:r>
          </w:p>
        </w:tc>
      </w:tr>
      <w:tr w:rsidR="00ED3D36" w:rsidTr="00A92977">
        <w:tc>
          <w:tcPr>
            <w:tcW w:w="567" w:type="dxa"/>
            <w:vAlign w:val="center"/>
          </w:tcPr>
          <w:p w:rsidR="000A7524" w:rsidRPr="00B95ECF" w:rsidRDefault="00935989" w:rsidP="004E2F28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0A7524" w:rsidRPr="00B95ECF" w:rsidRDefault="00746B99" w:rsidP="004E2F28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Доходы от уплаты</w:t>
            </w:r>
            <w:r w:rsidR="00935989" w:rsidRPr="00B95ECF">
              <w:rPr>
                <w:sz w:val="18"/>
                <w:szCs w:val="18"/>
              </w:rPr>
              <w:t xml:space="preserve"> акцизов на топливо и мот</w:t>
            </w:r>
            <w:r w:rsidR="00ED3D36" w:rsidRPr="00B95ECF">
              <w:rPr>
                <w:sz w:val="18"/>
                <w:szCs w:val="18"/>
              </w:rPr>
              <w:t>о</w:t>
            </w:r>
            <w:r w:rsidR="00935989" w:rsidRPr="00B95ECF">
              <w:rPr>
                <w:sz w:val="18"/>
                <w:szCs w:val="18"/>
              </w:rPr>
              <w:t>рные масла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7524" w:rsidRPr="00B95ECF" w:rsidRDefault="00C74FA8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11 222,3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A7524" w:rsidRPr="00B95ECF" w:rsidRDefault="00C74FA8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11 406,9</w:t>
            </w:r>
          </w:p>
        </w:tc>
        <w:tc>
          <w:tcPr>
            <w:tcW w:w="850" w:type="dxa"/>
            <w:vAlign w:val="center"/>
          </w:tcPr>
          <w:p w:rsidR="000A7524" w:rsidRPr="00B95ECF" w:rsidRDefault="00C74FA8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1</w:t>
            </w:r>
            <w:r w:rsidR="00ED3D36" w:rsidRPr="00B95ECF">
              <w:rPr>
                <w:sz w:val="18"/>
                <w:szCs w:val="18"/>
              </w:rPr>
              <w:t>9 470,0</w:t>
            </w:r>
          </w:p>
        </w:tc>
        <w:tc>
          <w:tcPr>
            <w:tcW w:w="992" w:type="dxa"/>
            <w:vAlign w:val="center"/>
          </w:tcPr>
          <w:p w:rsidR="000A7524" w:rsidRPr="00B95ECF" w:rsidRDefault="00ED3D36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19 388,7</w:t>
            </w:r>
          </w:p>
        </w:tc>
        <w:tc>
          <w:tcPr>
            <w:tcW w:w="993" w:type="dxa"/>
            <w:vAlign w:val="center"/>
          </w:tcPr>
          <w:p w:rsidR="000A7524" w:rsidRPr="00B95ECF" w:rsidRDefault="00CA4FC8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19 689,0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0A7524" w:rsidRPr="00B95ECF" w:rsidRDefault="00CA4FC8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9 505,9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vAlign w:val="center"/>
          </w:tcPr>
          <w:p w:rsidR="000A7524" w:rsidRPr="00B95ECF" w:rsidRDefault="00CA4FC8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48,2</w:t>
            </w:r>
          </w:p>
        </w:tc>
      </w:tr>
      <w:tr w:rsidR="00ED3D36" w:rsidTr="00A92977">
        <w:tc>
          <w:tcPr>
            <w:tcW w:w="567" w:type="dxa"/>
            <w:vAlign w:val="center"/>
          </w:tcPr>
          <w:p w:rsidR="000A7524" w:rsidRPr="00B95ECF" w:rsidRDefault="00935989" w:rsidP="004E2F28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0A7524" w:rsidRPr="00B95ECF" w:rsidRDefault="00935989" w:rsidP="004E2F28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 xml:space="preserve">Субсидии </w:t>
            </w:r>
            <w:r w:rsidR="000E033A" w:rsidRPr="00B95ECF">
              <w:rPr>
                <w:sz w:val="18"/>
                <w:szCs w:val="18"/>
              </w:rPr>
              <w:t>из о</w:t>
            </w:r>
            <w:r w:rsidR="00ED3D36" w:rsidRPr="00B95ECF">
              <w:rPr>
                <w:sz w:val="18"/>
                <w:szCs w:val="18"/>
              </w:rPr>
              <w:t>б</w:t>
            </w:r>
            <w:r w:rsidR="000E033A" w:rsidRPr="00B95ECF">
              <w:rPr>
                <w:sz w:val="18"/>
                <w:szCs w:val="18"/>
              </w:rPr>
              <w:t>ластного бюджета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7524" w:rsidRPr="00B95ECF" w:rsidRDefault="00845F45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A7524" w:rsidRPr="00B95ECF" w:rsidRDefault="00845F45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A7524" w:rsidRPr="00B95ECF" w:rsidRDefault="0037675F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A7524" w:rsidRPr="00B95ECF" w:rsidRDefault="00E229E0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A7524" w:rsidRPr="00B95ECF" w:rsidRDefault="001331F6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0A7524" w:rsidRPr="00B95ECF" w:rsidRDefault="001331F6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vAlign w:val="center"/>
          </w:tcPr>
          <w:p w:rsidR="000A7524" w:rsidRPr="00B95ECF" w:rsidRDefault="001331F6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-</w:t>
            </w:r>
          </w:p>
        </w:tc>
      </w:tr>
      <w:tr w:rsidR="00910741" w:rsidTr="00A92977">
        <w:tc>
          <w:tcPr>
            <w:tcW w:w="567" w:type="dxa"/>
            <w:vAlign w:val="center"/>
          </w:tcPr>
          <w:p w:rsidR="000E033A" w:rsidRPr="00B95ECF" w:rsidRDefault="000E033A" w:rsidP="004E2F28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0E033A" w:rsidRPr="00B95ECF" w:rsidRDefault="007F4ACB" w:rsidP="004E2F28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 xml:space="preserve">Дотации </w:t>
            </w:r>
            <w:r w:rsidR="00910741" w:rsidRPr="00B95ECF">
              <w:rPr>
                <w:sz w:val="18"/>
                <w:szCs w:val="18"/>
              </w:rPr>
              <w:t>на сбалансир</w:t>
            </w:r>
            <w:r w:rsidR="00A522E4" w:rsidRPr="00B95ECF">
              <w:rPr>
                <w:sz w:val="18"/>
                <w:szCs w:val="18"/>
              </w:rPr>
              <w:t>о</w:t>
            </w:r>
            <w:r w:rsidR="00910741" w:rsidRPr="00B95ECF">
              <w:rPr>
                <w:sz w:val="18"/>
                <w:szCs w:val="18"/>
              </w:rPr>
              <w:t>ванность местных бюджетов (ДНС)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E033A" w:rsidRPr="00B95ECF" w:rsidRDefault="003D05D1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033A" w:rsidRPr="00B95ECF" w:rsidRDefault="003D05D1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033A" w:rsidRPr="00B95ECF" w:rsidRDefault="00473DE1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E033A" w:rsidRPr="00B95ECF" w:rsidRDefault="00473DE1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8 596,</w:t>
            </w:r>
            <w:r w:rsidR="003D6ABB" w:rsidRPr="00B95ECF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0E033A" w:rsidRPr="00B95ECF" w:rsidRDefault="001331F6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0E033A" w:rsidRPr="00B95ECF" w:rsidRDefault="001331F6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vAlign w:val="center"/>
          </w:tcPr>
          <w:p w:rsidR="000E033A" w:rsidRPr="00B95ECF" w:rsidRDefault="001331F6" w:rsidP="003D05D1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-</w:t>
            </w:r>
          </w:p>
        </w:tc>
      </w:tr>
      <w:tr w:rsidR="00910741" w:rsidTr="00A92977">
        <w:tc>
          <w:tcPr>
            <w:tcW w:w="567" w:type="dxa"/>
            <w:vAlign w:val="center"/>
          </w:tcPr>
          <w:p w:rsidR="000E033A" w:rsidRPr="00B95ECF" w:rsidRDefault="000E033A" w:rsidP="004E2F28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4.</w:t>
            </w:r>
          </w:p>
        </w:tc>
        <w:tc>
          <w:tcPr>
            <w:tcW w:w="1843" w:type="dxa"/>
            <w:vAlign w:val="center"/>
          </w:tcPr>
          <w:p w:rsidR="000E033A" w:rsidRPr="00B95ECF" w:rsidRDefault="00A522E4" w:rsidP="00C206DE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E033A" w:rsidRPr="00B95ECF" w:rsidRDefault="001331F6" w:rsidP="00C206DE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033A" w:rsidRPr="00B95ECF" w:rsidRDefault="001331F6" w:rsidP="00C206DE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033A" w:rsidRPr="00B95ECF" w:rsidRDefault="003D6ABB" w:rsidP="00C206DE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E033A" w:rsidRPr="00B95ECF" w:rsidRDefault="00A522E4" w:rsidP="00C206DE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1 374,8</w:t>
            </w:r>
          </w:p>
        </w:tc>
        <w:tc>
          <w:tcPr>
            <w:tcW w:w="993" w:type="dxa"/>
            <w:vAlign w:val="center"/>
          </w:tcPr>
          <w:p w:rsidR="000E033A" w:rsidRPr="00B95ECF" w:rsidRDefault="000E033A" w:rsidP="00C20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0E033A" w:rsidRPr="00B95ECF" w:rsidRDefault="000E033A" w:rsidP="00905F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0E033A" w:rsidRPr="00B95ECF" w:rsidRDefault="000E033A" w:rsidP="00905FD6">
            <w:pPr>
              <w:jc w:val="both"/>
              <w:rPr>
                <w:sz w:val="18"/>
                <w:szCs w:val="18"/>
              </w:rPr>
            </w:pPr>
          </w:p>
        </w:tc>
      </w:tr>
      <w:tr w:rsidR="00A92977" w:rsidTr="00A92977">
        <w:tc>
          <w:tcPr>
            <w:tcW w:w="567" w:type="dxa"/>
            <w:vAlign w:val="center"/>
          </w:tcPr>
          <w:p w:rsidR="00845F45" w:rsidRPr="00B95ECF" w:rsidRDefault="00845F45" w:rsidP="004E2F28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5.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45F45" w:rsidRPr="00B95ECF" w:rsidRDefault="00A522E4" w:rsidP="00C206DE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И</w:t>
            </w:r>
            <w:r w:rsidR="00845F45" w:rsidRPr="00B95ECF">
              <w:rPr>
                <w:sz w:val="18"/>
                <w:szCs w:val="18"/>
              </w:rPr>
              <w:t>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F45" w:rsidRPr="00B95ECF" w:rsidRDefault="00845F45" w:rsidP="00C206DE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11 222,3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F45" w:rsidRPr="00B95ECF" w:rsidRDefault="00845F45" w:rsidP="00C206DE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11 406,9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45F45" w:rsidRPr="00B95ECF" w:rsidRDefault="00800A83" w:rsidP="00C206DE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19 470,0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5F45" w:rsidRPr="00B95ECF" w:rsidRDefault="004941AF" w:rsidP="00C206DE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29 360,1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45F45" w:rsidRPr="00B95ECF" w:rsidRDefault="000811AF" w:rsidP="00C206DE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19 689,0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F45" w:rsidRPr="00B95ECF" w:rsidRDefault="000811AF" w:rsidP="000811AF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9 505,9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F45" w:rsidRPr="00B95ECF" w:rsidRDefault="000811AF" w:rsidP="000811AF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48,2</w:t>
            </w:r>
          </w:p>
        </w:tc>
      </w:tr>
      <w:tr w:rsidR="008B6D8B" w:rsidTr="00A92977">
        <w:tc>
          <w:tcPr>
            <w:tcW w:w="567" w:type="dxa"/>
            <w:vAlign w:val="center"/>
          </w:tcPr>
          <w:p w:rsidR="008B6D8B" w:rsidRPr="00B95ECF" w:rsidRDefault="008B6D8B" w:rsidP="004E2F28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6.</w:t>
            </w:r>
          </w:p>
        </w:tc>
        <w:tc>
          <w:tcPr>
            <w:tcW w:w="1843" w:type="dxa"/>
            <w:vAlign w:val="center"/>
          </w:tcPr>
          <w:p w:rsidR="008B6D8B" w:rsidRPr="00B95ECF" w:rsidRDefault="00C206DE" w:rsidP="00C206DE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Остаток не использованных средств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6D8B" w:rsidRPr="00B95ECF" w:rsidRDefault="008B6D8B" w:rsidP="00C20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B6D8B" w:rsidRPr="00B95ECF" w:rsidRDefault="00C206DE" w:rsidP="00C206DE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2 437,4</w:t>
            </w:r>
          </w:p>
        </w:tc>
        <w:tc>
          <w:tcPr>
            <w:tcW w:w="850" w:type="dxa"/>
            <w:vAlign w:val="center"/>
          </w:tcPr>
          <w:p w:rsidR="008B6D8B" w:rsidRPr="00B95ECF" w:rsidRDefault="003D05D1" w:rsidP="00C206DE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B6D8B" w:rsidRPr="00B95ECF" w:rsidRDefault="00C206DE" w:rsidP="00C206DE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1 394,6</w:t>
            </w:r>
          </w:p>
        </w:tc>
        <w:tc>
          <w:tcPr>
            <w:tcW w:w="993" w:type="dxa"/>
            <w:vAlign w:val="center"/>
          </w:tcPr>
          <w:p w:rsidR="008B6D8B" w:rsidRPr="00B95ECF" w:rsidRDefault="001165E1" w:rsidP="00C206DE">
            <w:pPr>
              <w:jc w:val="center"/>
              <w:rPr>
                <w:sz w:val="18"/>
                <w:szCs w:val="18"/>
              </w:rPr>
            </w:pPr>
            <w:r w:rsidRPr="00B95ECF"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5A7A53" w:rsidRDefault="005A7A53" w:rsidP="00905FD6">
            <w:pPr>
              <w:jc w:val="both"/>
              <w:rPr>
                <w:sz w:val="18"/>
                <w:szCs w:val="18"/>
              </w:rPr>
            </w:pPr>
          </w:p>
          <w:p w:rsidR="008B6D8B" w:rsidRPr="005A7A53" w:rsidRDefault="005A7A53" w:rsidP="005A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5A7A53" w:rsidRDefault="005A7A53" w:rsidP="00905FD6">
            <w:pPr>
              <w:jc w:val="both"/>
              <w:rPr>
                <w:sz w:val="18"/>
                <w:szCs w:val="18"/>
              </w:rPr>
            </w:pPr>
          </w:p>
          <w:p w:rsidR="008B6D8B" w:rsidRPr="005A7A53" w:rsidRDefault="005A7A53" w:rsidP="005A7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B7707" w:rsidRDefault="00EB7707" w:rsidP="00905FD6">
      <w:pPr>
        <w:ind w:firstLine="708"/>
        <w:jc w:val="both"/>
      </w:pPr>
    </w:p>
    <w:p w:rsidR="00D56D4E" w:rsidRPr="00D56D4E" w:rsidRDefault="00A92977" w:rsidP="00D56D4E">
      <w:pPr>
        <w:tabs>
          <w:tab w:val="left" w:pos="567"/>
        </w:tabs>
        <w:jc w:val="both"/>
        <w:rPr>
          <w:b/>
        </w:rPr>
      </w:pPr>
      <w:r>
        <w:t xml:space="preserve">        </w:t>
      </w:r>
      <w:r w:rsidR="00D56D4E" w:rsidRPr="00D56D4E">
        <w:rPr>
          <w:b/>
        </w:rPr>
        <w:t>4. Использование бюджетных ассигнований дорожного фонда МО «Нижнеилимский район».</w:t>
      </w:r>
    </w:p>
    <w:p w:rsidR="00A92977" w:rsidRDefault="00D56D4E" w:rsidP="00A92977">
      <w:pPr>
        <w:tabs>
          <w:tab w:val="left" w:pos="567"/>
        </w:tabs>
        <w:jc w:val="both"/>
        <w:rPr>
          <w:bCs/>
        </w:rPr>
      </w:pPr>
      <w:r>
        <w:t xml:space="preserve">        </w:t>
      </w:r>
      <w:r w:rsidR="00781147">
        <w:t xml:space="preserve">4.1. </w:t>
      </w:r>
      <w:r w:rsidR="00372D2E">
        <w:t>С целью с</w:t>
      </w:r>
      <w:r w:rsidR="00372D2E" w:rsidRPr="00D6697B">
        <w:t>оздани</w:t>
      </w:r>
      <w:r w:rsidR="00372D2E">
        <w:t>я</w:t>
      </w:r>
      <w:r w:rsidR="00372D2E" w:rsidRPr="00D6697B">
        <w:t xml:space="preserve"> условий для пользования жителей Нижнеилимского района транспортными услугами и личным автомобильным транспортом</w:t>
      </w:r>
      <w:r w:rsidR="00372D2E">
        <w:t xml:space="preserve"> и</w:t>
      </w:r>
      <w:r w:rsidR="00A92977">
        <w:t xml:space="preserve">спользование средств дорожного фонда муниципального образования «Нижнеилимский район» предусмотрено в рамках реализации муниципальной программы </w:t>
      </w:r>
      <w:r w:rsidR="00A92977" w:rsidRPr="00A876F7">
        <w:rPr>
          <w:bCs/>
        </w:rPr>
        <w:t>"Развитие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</w:t>
      </w:r>
      <w:r w:rsidR="00A92977">
        <w:rPr>
          <w:b/>
          <w:bCs/>
        </w:rPr>
        <w:t xml:space="preserve">», </w:t>
      </w:r>
      <w:r w:rsidR="00A92977" w:rsidRPr="00CA3C3B">
        <w:rPr>
          <w:bCs/>
        </w:rPr>
        <w:t xml:space="preserve">утвержденной </w:t>
      </w:r>
      <w:r w:rsidR="00A92977">
        <w:t xml:space="preserve">Постановлением администрации Нижнеилимского муниципального района от 01.09.2017 № 618 </w:t>
      </w:r>
      <w:r w:rsidR="00A92977" w:rsidRPr="00F16667">
        <w:rPr>
          <w:bCs/>
        </w:rPr>
        <w:t xml:space="preserve">(далее – </w:t>
      </w:r>
      <w:r w:rsidR="00A92977">
        <w:rPr>
          <w:bCs/>
        </w:rPr>
        <w:t xml:space="preserve">Программа). Ответственным исполнителем Программы определена администрация Нижнеилимского муниципального района. Финансовое обеспечение реализации мероприятий муниципальной программы осуществляется за счет средств налоговых и неналоговых доходов  бюджета МО «Нижнеилимский район», безвозмездных поступлений от других бюджетов бюджетной системы РФ и других источников. </w:t>
      </w:r>
    </w:p>
    <w:p w:rsidR="00A92977" w:rsidRDefault="00372D2E" w:rsidP="00372D2E">
      <w:pPr>
        <w:tabs>
          <w:tab w:val="left" w:pos="567"/>
        </w:tabs>
        <w:jc w:val="both"/>
      </w:pPr>
      <w:r>
        <w:t xml:space="preserve">        </w:t>
      </w:r>
      <w:r w:rsidR="00A92977">
        <w:t>Основными задачи Программы являются:</w:t>
      </w:r>
    </w:p>
    <w:p w:rsidR="00A92977" w:rsidRDefault="00A92977" w:rsidP="00A92977">
      <w:pPr>
        <w:jc w:val="both"/>
      </w:pPr>
      <w:r>
        <w:t>- о</w:t>
      </w:r>
      <w:r w:rsidRPr="00EB0296">
        <w:t>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</w:t>
      </w:r>
      <w:r>
        <w:t>;</w:t>
      </w:r>
    </w:p>
    <w:p w:rsidR="00A92977" w:rsidRDefault="00A92977" w:rsidP="00A92977">
      <w:pPr>
        <w:tabs>
          <w:tab w:val="left" w:pos="567"/>
        </w:tabs>
        <w:jc w:val="both"/>
        <w:rPr>
          <w:bCs/>
        </w:rPr>
      </w:pPr>
      <w:r>
        <w:t xml:space="preserve">- </w:t>
      </w:r>
      <w:r w:rsidRPr="00EB0296">
        <w:t>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</w:t>
      </w:r>
      <w:r>
        <w:t>.</w:t>
      </w:r>
      <w:r>
        <w:rPr>
          <w:bCs/>
        </w:rPr>
        <w:t xml:space="preserve"> </w:t>
      </w:r>
    </w:p>
    <w:p w:rsidR="00A92977" w:rsidRDefault="00A92977" w:rsidP="0042580B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 В ходе реализации в проверяемом периоде (01.01.2019 по 01.08.2020) в Программу неоднократно вносились изменения (от 05.04.2019 № 388, от 31.05.2019 № 596, от 05.11.2019 № 1 120, от 30.12.2019 № 1 453, от 02.04.2020 № 257, от 18.06.2020 № 593). </w:t>
      </w:r>
    </w:p>
    <w:p w:rsidR="00A92977" w:rsidRDefault="00A92977" w:rsidP="00A92977">
      <w:pPr>
        <w:jc w:val="both"/>
        <w:rPr>
          <w:bCs/>
        </w:rPr>
      </w:pPr>
      <w:r>
        <w:rPr>
          <w:bCs/>
        </w:rPr>
        <w:t xml:space="preserve">        Информация об объеме финансового обеспечения реализации муниципальной программы представлена в таблице.</w:t>
      </w:r>
    </w:p>
    <w:p w:rsidR="00A92977" w:rsidRDefault="00A92977" w:rsidP="00A92977">
      <w:pPr>
        <w:jc w:val="right"/>
        <w:rPr>
          <w:bCs/>
        </w:rPr>
      </w:pPr>
      <w:r>
        <w:rPr>
          <w:bCs/>
        </w:rPr>
        <w:t>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3936"/>
        <w:gridCol w:w="567"/>
        <w:gridCol w:w="850"/>
        <w:gridCol w:w="851"/>
        <w:gridCol w:w="850"/>
        <w:gridCol w:w="851"/>
        <w:gridCol w:w="992"/>
        <w:gridCol w:w="992"/>
      </w:tblGrid>
      <w:tr w:rsidR="00A92977" w:rsidTr="00A92977">
        <w:trPr>
          <w:trHeight w:val="415"/>
        </w:trPr>
        <w:tc>
          <w:tcPr>
            <w:tcW w:w="3936" w:type="dxa"/>
            <w:vMerge w:val="restart"/>
          </w:tcPr>
          <w:p w:rsidR="00A92977" w:rsidRPr="009E2F42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9E2F42">
              <w:rPr>
                <w:b/>
                <w:sz w:val="16"/>
                <w:szCs w:val="16"/>
              </w:rPr>
              <w:t>Муниципальная программа/ дата изменения</w:t>
            </w:r>
          </w:p>
        </w:tc>
        <w:tc>
          <w:tcPr>
            <w:tcW w:w="567" w:type="dxa"/>
            <w:vMerge w:val="restart"/>
            <w:textDirection w:val="btLr"/>
          </w:tcPr>
          <w:p w:rsidR="00A92977" w:rsidRPr="00A92977" w:rsidRDefault="00A92977" w:rsidP="00A92977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Исто</w:t>
            </w:r>
            <w:r w:rsidR="009E2F42">
              <w:rPr>
                <w:bCs/>
                <w:sz w:val="16"/>
                <w:szCs w:val="16"/>
              </w:rPr>
              <w:t>ч.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92977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92977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A92977" w:rsidRPr="00DF1F24" w:rsidTr="009E2F42">
        <w:trPr>
          <w:trHeight w:val="384"/>
        </w:trPr>
        <w:tc>
          <w:tcPr>
            <w:tcW w:w="3936" w:type="dxa"/>
            <w:vMerge/>
          </w:tcPr>
          <w:p w:rsidR="00A92977" w:rsidRPr="009E2F42" w:rsidRDefault="00A92977" w:rsidP="00A929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2977" w:rsidRPr="00A92977" w:rsidRDefault="00A92977" w:rsidP="00A9297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2977" w:rsidRPr="009E2F42" w:rsidRDefault="00A92977" w:rsidP="00A92977">
            <w:pPr>
              <w:jc w:val="center"/>
              <w:rPr>
                <w:b/>
                <w:bCs/>
                <w:sz w:val="14"/>
                <w:szCs w:val="14"/>
              </w:rPr>
            </w:pPr>
            <w:r w:rsidRPr="009E2F42">
              <w:rPr>
                <w:b/>
                <w:bCs/>
                <w:sz w:val="14"/>
                <w:szCs w:val="14"/>
              </w:rPr>
              <w:t>05.04.2019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2977" w:rsidRPr="009E2F42" w:rsidRDefault="00A92977" w:rsidP="00A92977">
            <w:pPr>
              <w:jc w:val="center"/>
              <w:rPr>
                <w:b/>
                <w:bCs/>
                <w:sz w:val="14"/>
                <w:szCs w:val="14"/>
              </w:rPr>
            </w:pPr>
            <w:r w:rsidRPr="009E2F42">
              <w:rPr>
                <w:b/>
                <w:bCs/>
                <w:sz w:val="14"/>
                <w:szCs w:val="14"/>
              </w:rPr>
              <w:t>31.05.2019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2977" w:rsidRPr="009E2F42" w:rsidRDefault="00A92977" w:rsidP="00A92977">
            <w:pPr>
              <w:jc w:val="center"/>
              <w:rPr>
                <w:b/>
                <w:bCs/>
                <w:sz w:val="14"/>
                <w:szCs w:val="14"/>
              </w:rPr>
            </w:pPr>
            <w:r w:rsidRPr="009E2F42">
              <w:rPr>
                <w:b/>
                <w:bCs/>
                <w:sz w:val="14"/>
                <w:szCs w:val="14"/>
              </w:rPr>
              <w:t>05.11.2019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92977" w:rsidRPr="009E2F42" w:rsidRDefault="00A92977" w:rsidP="00A92977">
            <w:pPr>
              <w:jc w:val="center"/>
              <w:rPr>
                <w:b/>
                <w:bCs/>
                <w:sz w:val="14"/>
                <w:szCs w:val="14"/>
              </w:rPr>
            </w:pPr>
            <w:r w:rsidRPr="009E2F42">
              <w:rPr>
                <w:b/>
                <w:bCs/>
                <w:sz w:val="14"/>
                <w:szCs w:val="14"/>
              </w:rPr>
              <w:t>30.12.2019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A92977" w:rsidRPr="009E2F42" w:rsidRDefault="00A92977" w:rsidP="00A92977">
            <w:pPr>
              <w:jc w:val="center"/>
              <w:rPr>
                <w:b/>
                <w:bCs/>
                <w:sz w:val="14"/>
                <w:szCs w:val="14"/>
              </w:rPr>
            </w:pPr>
            <w:r w:rsidRPr="009E2F42">
              <w:rPr>
                <w:b/>
                <w:bCs/>
                <w:sz w:val="14"/>
                <w:szCs w:val="14"/>
              </w:rPr>
              <w:t>02.04.2020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A92977" w:rsidRPr="009E2F42" w:rsidRDefault="00A92977" w:rsidP="00A92977">
            <w:pPr>
              <w:jc w:val="center"/>
              <w:rPr>
                <w:b/>
                <w:bCs/>
                <w:sz w:val="14"/>
                <w:szCs w:val="14"/>
              </w:rPr>
            </w:pPr>
            <w:r w:rsidRPr="009E2F42">
              <w:rPr>
                <w:b/>
                <w:bCs/>
                <w:sz w:val="14"/>
                <w:szCs w:val="14"/>
              </w:rPr>
              <w:t>18.06.2020</w:t>
            </w:r>
          </w:p>
        </w:tc>
      </w:tr>
      <w:tr w:rsidR="00A92977" w:rsidTr="009E2F42">
        <w:tc>
          <w:tcPr>
            <w:tcW w:w="3936" w:type="dxa"/>
          </w:tcPr>
          <w:p w:rsidR="00A92977" w:rsidRPr="009E2F42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9E2F4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7</w:t>
            </w:r>
          </w:p>
        </w:tc>
      </w:tr>
      <w:tr w:rsidR="00A92977" w:rsidTr="009E2F42">
        <w:trPr>
          <w:trHeight w:val="793"/>
        </w:trPr>
        <w:tc>
          <w:tcPr>
            <w:tcW w:w="3936" w:type="dxa"/>
            <w:vMerge w:val="restart"/>
          </w:tcPr>
          <w:p w:rsidR="00A92977" w:rsidRPr="009E2F42" w:rsidRDefault="00A92977" w:rsidP="005A7A53">
            <w:pPr>
              <w:pStyle w:val="ae"/>
              <w:spacing w:before="0" w:after="0"/>
              <w:jc w:val="both"/>
              <w:rPr>
                <w:bCs/>
                <w:sz w:val="16"/>
                <w:szCs w:val="16"/>
              </w:rPr>
            </w:pPr>
            <w:r w:rsidRPr="009E2F42">
              <w:rPr>
                <w:sz w:val="16"/>
                <w:szCs w:val="16"/>
              </w:rPr>
              <w:t>Подпрограмма 1 «</w:t>
            </w:r>
            <w:r w:rsidRPr="009E2F42">
              <w:rPr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</w:t>
            </w:r>
            <w:r w:rsidR="005A7A53">
              <w:rPr>
                <w:color w:val="000000"/>
                <w:sz w:val="16"/>
                <w:szCs w:val="16"/>
              </w:rPr>
              <w:t xml:space="preserve"> </w:t>
            </w:r>
            <w:r w:rsidRPr="009E2F42">
              <w:rPr>
                <w:color w:val="000000"/>
                <w:sz w:val="16"/>
                <w:szCs w:val="16"/>
              </w:rPr>
              <w:t>район»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sz w:val="16"/>
                <w:szCs w:val="16"/>
              </w:rPr>
            </w:pPr>
            <w:r w:rsidRPr="00A92977">
              <w:rPr>
                <w:sz w:val="16"/>
                <w:szCs w:val="16"/>
              </w:rPr>
              <w:t>12 136,0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28 649,4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21 817,4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21 817,4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20 502,2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 xml:space="preserve"> </w:t>
            </w: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20 692,7</w:t>
            </w:r>
          </w:p>
        </w:tc>
      </w:tr>
      <w:tr w:rsidR="00A92977" w:rsidTr="009E2F42">
        <w:trPr>
          <w:trHeight w:val="429"/>
        </w:trPr>
        <w:tc>
          <w:tcPr>
            <w:tcW w:w="3936" w:type="dxa"/>
            <w:vMerge/>
          </w:tcPr>
          <w:p w:rsidR="00A92977" w:rsidRPr="009E2F42" w:rsidRDefault="00A92977" w:rsidP="00A92977">
            <w:pPr>
              <w:pStyle w:val="ae"/>
              <w:spacing w:before="0"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БП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0,0</w:t>
            </w: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8 596,6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8 596,6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0,0</w:t>
            </w:r>
          </w:p>
        </w:tc>
      </w:tr>
      <w:tr w:rsidR="00A92977" w:rsidTr="009E2F42">
        <w:trPr>
          <w:trHeight w:val="388"/>
        </w:trPr>
        <w:tc>
          <w:tcPr>
            <w:tcW w:w="3936" w:type="dxa"/>
            <w:vMerge/>
          </w:tcPr>
          <w:p w:rsidR="00A92977" w:rsidRPr="009E2F42" w:rsidRDefault="00A92977" w:rsidP="00A92977">
            <w:pPr>
              <w:pStyle w:val="ae"/>
              <w:spacing w:before="0"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ДИ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1 374,8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1 374,8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</w:p>
          <w:p w:rsidR="00A92977" w:rsidRPr="00A92977" w:rsidRDefault="00A92977" w:rsidP="00A92977">
            <w:pPr>
              <w:jc w:val="center"/>
              <w:rPr>
                <w:bCs/>
                <w:sz w:val="16"/>
                <w:szCs w:val="16"/>
              </w:rPr>
            </w:pPr>
            <w:r w:rsidRPr="00A92977">
              <w:rPr>
                <w:bCs/>
                <w:sz w:val="16"/>
                <w:szCs w:val="16"/>
              </w:rPr>
              <w:t>0,0</w:t>
            </w:r>
          </w:p>
        </w:tc>
      </w:tr>
      <w:tr w:rsidR="00A92977" w:rsidTr="009E2F42">
        <w:trPr>
          <w:trHeight w:val="380"/>
        </w:trPr>
        <w:tc>
          <w:tcPr>
            <w:tcW w:w="3936" w:type="dxa"/>
            <w:vMerge w:val="restart"/>
          </w:tcPr>
          <w:p w:rsidR="00A92977" w:rsidRPr="009E2F42" w:rsidRDefault="00A92977" w:rsidP="00A92977">
            <w:pPr>
              <w:rPr>
                <w:sz w:val="16"/>
                <w:szCs w:val="16"/>
              </w:rPr>
            </w:pPr>
            <w:r w:rsidRPr="009E2F42">
              <w:rPr>
                <w:sz w:val="16"/>
                <w:szCs w:val="16"/>
              </w:rPr>
              <w:t>Подпрограмма 2 «</w:t>
            </w:r>
            <w:r w:rsidRPr="009E2F42">
              <w:rPr>
                <w:color w:val="000000"/>
                <w:sz w:val="16"/>
                <w:szCs w:val="16"/>
              </w:rPr>
              <w:t>Оформление права собственности на объекты недвижимости, относящиеся к сфере дорожной деятельности администрации Нижнеилимского муниципального район</w:t>
            </w:r>
            <w:r w:rsidRPr="009E2F42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sz w:val="16"/>
                <w:szCs w:val="16"/>
              </w:rPr>
            </w:pPr>
            <w:r w:rsidRPr="00A92977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sz w:val="16"/>
                <w:szCs w:val="16"/>
              </w:rPr>
            </w:pPr>
            <w:r w:rsidRPr="00A9297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sz w:val="16"/>
                <w:szCs w:val="16"/>
              </w:rPr>
            </w:pPr>
            <w:r w:rsidRPr="00A92977">
              <w:rPr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sz w:val="16"/>
                <w:szCs w:val="16"/>
              </w:rPr>
            </w:pPr>
            <w:r w:rsidRPr="00A92977">
              <w:rPr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sz w:val="16"/>
                <w:szCs w:val="16"/>
              </w:rPr>
            </w:pPr>
            <w:r w:rsidRPr="00A92977">
              <w:rPr>
                <w:sz w:val="16"/>
                <w:szCs w:val="16"/>
              </w:rPr>
              <w:t>115,0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sz w:val="16"/>
                <w:szCs w:val="16"/>
              </w:rPr>
            </w:pPr>
            <w:r w:rsidRPr="00A92977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sz w:val="16"/>
                <w:szCs w:val="16"/>
              </w:rPr>
            </w:pPr>
            <w:r w:rsidRPr="00A92977">
              <w:rPr>
                <w:sz w:val="16"/>
                <w:szCs w:val="16"/>
              </w:rPr>
              <w:t>309,5</w:t>
            </w:r>
          </w:p>
        </w:tc>
      </w:tr>
      <w:tr w:rsidR="00A92977" w:rsidTr="009E2F42">
        <w:trPr>
          <w:trHeight w:val="429"/>
        </w:trPr>
        <w:tc>
          <w:tcPr>
            <w:tcW w:w="3936" w:type="dxa"/>
            <w:vMerge/>
          </w:tcPr>
          <w:p w:rsidR="00A92977" w:rsidRPr="00A92977" w:rsidRDefault="00A92977" w:rsidP="00A929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sz w:val="16"/>
                <w:szCs w:val="16"/>
              </w:rPr>
            </w:pPr>
            <w:r w:rsidRPr="00A92977">
              <w:rPr>
                <w:sz w:val="16"/>
                <w:szCs w:val="16"/>
              </w:rPr>
              <w:t>БП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sz w:val="16"/>
                <w:szCs w:val="16"/>
              </w:rPr>
            </w:pPr>
            <w:r w:rsidRPr="00A9297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sz w:val="16"/>
                <w:szCs w:val="16"/>
              </w:rPr>
            </w:pPr>
            <w:r w:rsidRPr="00A9297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sz w:val="16"/>
                <w:szCs w:val="16"/>
              </w:rPr>
            </w:pPr>
            <w:r w:rsidRPr="00A9297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sz w:val="16"/>
                <w:szCs w:val="16"/>
              </w:rPr>
            </w:pPr>
            <w:r w:rsidRPr="00A9297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sz w:val="16"/>
                <w:szCs w:val="16"/>
              </w:rPr>
            </w:pPr>
            <w:r w:rsidRPr="00A9297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2977" w:rsidRPr="00A92977" w:rsidRDefault="00A92977" w:rsidP="00A92977">
            <w:pPr>
              <w:jc w:val="center"/>
              <w:rPr>
                <w:sz w:val="16"/>
                <w:szCs w:val="16"/>
              </w:rPr>
            </w:pPr>
          </w:p>
        </w:tc>
      </w:tr>
      <w:tr w:rsidR="00A92977" w:rsidTr="009E2F42">
        <w:tc>
          <w:tcPr>
            <w:tcW w:w="3936" w:type="dxa"/>
          </w:tcPr>
          <w:p w:rsidR="00A92977" w:rsidRPr="00A92977" w:rsidRDefault="00A92977" w:rsidP="00A92977">
            <w:pPr>
              <w:jc w:val="both"/>
              <w:rPr>
                <w:b/>
                <w:bCs/>
                <w:sz w:val="16"/>
                <w:szCs w:val="16"/>
              </w:rPr>
            </w:pPr>
            <w:r w:rsidRPr="00A92977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67" w:type="dxa"/>
          </w:tcPr>
          <w:p w:rsidR="00A92977" w:rsidRPr="00A92977" w:rsidRDefault="00A92977" w:rsidP="00A9297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A92977" w:rsidRPr="00A92977" w:rsidRDefault="00A92977" w:rsidP="00A92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92977">
              <w:rPr>
                <w:b/>
                <w:bCs/>
                <w:sz w:val="16"/>
                <w:szCs w:val="16"/>
              </w:rPr>
              <w:t>12 136,0</w:t>
            </w:r>
          </w:p>
        </w:tc>
        <w:tc>
          <w:tcPr>
            <w:tcW w:w="851" w:type="dxa"/>
          </w:tcPr>
          <w:p w:rsidR="00A92977" w:rsidRPr="00A92977" w:rsidRDefault="00A92977" w:rsidP="00A92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92977">
              <w:rPr>
                <w:b/>
                <w:bCs/>
                <w:sz w:val="16"/>
                <w:szCs w:val="16"/>
              </w:rPr>
              <w:t>28 764,4</w:t>
            </w:r>
          </w:p>
        </w:tc>
        <w:tc>
          <w:tcPr>
            <w:tcW w:w="850" w:type="dxa"/>
          </w:tcPr>
          <w:p w:rsidR="00A92977" w:rsidRPr="00A92977" w:rsidRDefault="00A92977" w:rsidP="00A92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92977">
              <w:rPr>
                <w:b/>
                <w:bCs/>
                <w:sz w:val="16"/>
                <w:szCs w:val="16"/>
              </w:rPr>
              <w:t>31 903,8</w:t>
            </w:r>
          </w:p>
        </w:tc>
        <w:tc>
          <w:tcPr>
            <w:tcW w:w="851" w:type="dxa"/>
          </w:tcPr>
          <w:p w:rsidR="00A92977" w:rsidRPr="00A92977" w:rsidRDefault="00A92977" w:rsidP="00A92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92977">
              <w:rPr>
                <w:b/>
                <w:bCs/>
                <w:sz w:val="16"/>
                <w:szCs w:val="16"/>
              </w:rPr>
              <w:t>31 903,8</w:t>
            </w:r>
          </w:p>
        </w:tc>
        <w:tc>
          <w:tcPr>
            <w:tcW w:w="992" w:type="dxa"/>
          </w:tcPr>
          <w:p w:rsidR="00A92977" w:rsidRPr="00A92977" w:rsidRDefault="00A92977" w:rsidP="00A92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92977">
              <w:rPr>
                <w:b/>
                <w:bCs/>
                <w:sz w:val="16"/>
                <w:szCs w:val="16"/>
              </w:rPr>
              <w:t>21 002,2</w:t>
            </w:r>
          </w:p>
        </w:tc>
        <w:tc>
          <w:tcPr>
            <w:tcW w:w="992" w:type="dxa"/>
          </w:tcPr>
          <w:p w:rsidR="00A92977" w:rsidRPr="00A92977" w:rsidRDefault="00A92977" w:rsidP="00A92977">
            <w:pPr>
              <w:jc w:val="center"/>
              <w:rPr>
                <w:b/>
                <w:bCs/>
                <w:sz w:val="16"/>
                <w:szCs w:val="16"/>
              </w:rPr>
            </w:pPr>
            <w:r w:rsidRPr="00A92977">
              <w:rPr>
                <w:b/>
                <w:bCs/>
                <w:sz w:val="16"/>
                <w:szCs w:val="16"/>
              </w:rPr>
              <w:t>21 002,2</w:t>
            </w:r>
          </w:p>
        </w:tc>
      </w:tr>
    </w:tbl>
    <w:p w:rsidR="00A92977" w:rsidRDefault="00A92977" w:rsidP="00A92977">
      <w:pPr>
        <w:pStyle w:val="af3"/>
        <w:ind w:firstLine="567"/>
        <w:jc w:val="both"/>
        <w:rPr>
          <w:bCs/>
          <w:sz w:val="16"/>
          <w:szCs w:val="16"/>
        </w:rPr>
      </w:pPr>
    </w:p>
    <w:p w:rsidR="00A92977" w:rsidRPr="00F56A0E" w:rsidRDefault="00A92977" w:rsidP="00A92977">
      <w:pPr>
        <w:pStyle w:val="af3"/>
        <w:jc w:val="both"/>
        <w:rPr>
          <w:bCs/>
          <w:sz w:val="12"/>
          <w:szCs w:val="12"/>
        </w:rPr>
      </w:pPr>
      <w:r w:rsidRPr="00F56A0E">
        <w:rPr>
          <w:bCs/>
          <w:sz w:val="12"/>
          <w:szCs w:val="12"/>
        </w:rPr>
        <w:t xml:space="preserve">*МБ – средства местного бюджета (налоговые и неналоговые доходы)                                      </w:t>
      </w:r>
    </w:p>
    <w:p w:rsidR="00A92977" w:rsidRDefault="00A92977" w:rsidP="00A92977">
      <w:pPr>
        <w:pStyle w:val="af3"/>
        <w:rPr>
          <w:bCs/>
          <w:sz w:val="12"/>
          <w:szCs w:val="12"/>
        </w:rPr>
      </w:pPr>
      <w:r w:rsidRPr="00F56A0E">
        <w:rPr>
          <w:bCs/>
          <w:sz w:val="12"/>
          <w:szCs w:val="12"/>
        </w:rPr>
        <w:t>*</w:t>
      </w:r>
      <w:r>
        <w:rPr>
          <w:bCs/>
          <w:sz w:val="12"/>
          <w:szCs w:val="12"/>
        </w:rPr>
        <w:t>БП</w:t>
      </w:r>
      <w:r w:rsidRPr="00F56A0E">
        <w:rPr>
          <w:bCs/>
          <w:sz w:val="12"/>
          <w:szCs w:val="12"/>
        </w:rPr>
        <w:t xml:space="preserve"> – </w:t>
      </w:r>
      <w:r>
        <w:rPr>
          <w:bCs/>
          <w:sz w:val="12"/>
          <w:szCs w:val="12"/>
        </w:rPr>
        <w:t>средства безвозмездных поступление от других- бюджетов бюджетной системы</w:t>
      </w:r>
      <w:r w:rsidRPr="00F56A0E">
        <w:rPr>
          <w:bCs/>
          <w:sz w:val="12"/>
          <w:szCs w:val="12"/>
        </w:rPr>
        <w:t xml:space="preserve">                                                                                               </w:t>
      </w:r>
    </w:p>
    <w:p w:rsidR="00A92977" w:rsidRDefault="00A92977" w:rsidP="00A92977">
      <w:pPr>
        <w:pStyle w:val="af3"/>
        <w:rPr>
          <w:bCs/>
          <w:sz w:val="12"/>
          <w:szCs w:val="12"/>
        </w:rPr>
      </w:pPr>
      <w:r w:rsidRPr="00F56A0E">
        <w:rPr>
          <w:bCs/>
          <w:sz w:val="12"/>
          <w:szCs w:val="12"/>
        </w:rPr>
        <w:t xml:space="preserve"> *</w:t>
      </w:r>
      <w:r>
        <w:rPr>
          <w:bCs/>
          <w:sz w:val="12"/>
          <w:szCs w:val="12"/>
        </w:rPr>
        <w:t>ДИ</w:t>
      </w:r>
      <w:r w:rsidRPr="00F56A0E">
        <w:rPr>
          <w:bCs/>
          <w:sz w:val="12"/>
          <w:szCs w:val="12"/>
        </w:rPr>
        <w:t xml:space="preserve"> – </w:t>
      </w:r>
      <w:r w:rsidR="004001C3">
        <w:rPr>
          <w:bCs/>
          <w:sz w:val="12"/>
          <w:szCs w:val="12"/>
        </w:rPr>
        <w:t xml:space="preserve">другие источники </w:t>
      </w:r>
    </w:p>
    <w:p w:rsidR="00A92977" w:rsidRPr="00985F5E" w:rsidRDefault="00A92977" w:rsidP="00A92977">
      <w:pPr>
        <w:pStyle w:val="af3"/>
        <w:jc w:val="both"/>
        <w:rPr>
          <w:bCs/>
        </w:rPr>
      </w:pPr>
      <w:r>
        <w:rPr>
          <w:bCs/>
        </w:rPr>
        <w:t xml:space="preserve">        </w:t>
      </w:r>
      <w:r w:rsidRPr="00985F5E">
        <w:rPr>
          <w:bCs/>
        </w:rPr>
        <w:t xml:space="preserve">Согласно отчету об исполнении бюджета МО «Нижнеилимский район» за 2019 год, утвержденному Решением Думы Нижнеилимского муниципального района от </w:t>
      </w:r>
      <w:r>
        <w:rPr>
          <w:bCs/>
        </w:rPr>
        <w:t>28.05.2020 № 506</w:t>
      </w:r>
      <w:r w:rsidRPr="00985F5E">
        <w:rPr>
          <w:bCs/>
        </w:rPr>
        <w:t xml:space="preserve">, по подразделу 0409 «Дорожное хозяйство (дорожные фонды)» при плановых бюджетных назначениях в сумме 31 903,7 тыс. рублей исполнение составило 30 509,2 тыс. рублей. Не исполнено бюджетных ассигнований в сумме 1 394,5 тыс. рублей или 4,4%.  </w:t>
      </w:r>
    </w:p>
    <w:p w:rsidR="00A92977" w:rsidRDefault="00A92977" w:rsidP="005A7A53">
      <w:pPr>
        <w:pStyle w:val="af3"/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 Бюджетные ассигнования дорожного фонда с учетом неиспользованных бюджетных ассигнований 2018 года (2 462,4 тыс. рублей) в </w:t>
      </w:r>
      <w:r w:rsidRPr="00704565">
        <w:rPr>
          <w:b/>
          <w:bCs/>
        </w:rPr>
        <w:t>2019 году</w:t>
      </w:r>
      <w:r>
        <w:rPr>
          <w:bCs/>
        </w:rPr>
        <w:t xml:space="preserve"> по Подпрограмме 1 были направлены на реализацию следующих мероприятий:</w:t>
      </w:r>
    </w:p>
    <w:p w:rsidR="00A92977" w:rsidRDefault="00A92977" w:rsidP="005A7A53">
      <w:pPr>
        <w:pStyle w:val="af3"/>
        <w:ind w:firstLine="567"/>
        <w:jc w:val="both"/>
        <w:rPr>
          <w:bCs/>
        </w:rPr>
      </w:pPr>
      <w:r>
        <w:rPr>
          <w:bCs/>
        </w:rPr>
        <w:t>1.1. содержание муниципальных дорог Нижнеилимского района  в объеме 7 394,7 тыс. рублей (средства местного бюджета);</w:t>
      </w:r>
    </w:p>
    <w:p w:rsidR="00A92977" w:rsidRDefault="00A92977" w:rsidP="005A7A53">
      <w:pPr>
        <w:pStyle w:val="af3"/>
        <w:ind w:firstLine="567"/>
        <w:jc w:val="both"/>
        <w:rPr>
          <w:bCs/>
        </w:rPr>
      </w:pPr>
      <w:r>
        <w:rPr>
          <w:bCs/>
        </w:rPr>
        <w:t>1.2. ремонт искусственных сооружений на автомобильных дорогах – 8 102,9 тыс. рублей;</w:t>
      </w:r>
    </w:p>
    <w:p w:rsidR="00A92977" w:rsidRDefault="00A92977" w:rsidP="005A7A53">
      <w:pPr>
        <w:pStyle w:val="af3"/>
        <w:ind w:firstLine="567"/>
        <w:jc w:val="both"/>
        <w:rPr>
          <w:bCs/>
        </w:rPr>
      </w:pPr>
      <w:r>
        <w:rPr>
          <w:bCs/>
        </w:rPr>
        <w:t>1.3. выполнение мероприятий, направленных на сохранность, развитие и функционирование автомобильных дорог – 14 896,6 тыс. рублей, в том числе:</w:t>
      </w:r>
    </w:p>
    <w:p w:rsidR="00A92977" w:rsidRDefault="00A92977" w:rsidP="005A7A53">
      <w:pPr>
        <w:pStyle w:val="af3"/>
        <w:ind w:firstLine="567"/>
        <w:jc w:val="both"/>
        <w:rPr>
          <w:bCs/>
        </w:rPr>
      </w:pPr>
      <w:r>
        <w:rPr>
          <w:bCs/>
        </w:rPr>
        <w:t>- приобретение автогрейдера – 8 596,6 тыс. рублей;</w:t>
      </w:r>
    </w:p>
    <w:p w:rsidR="00A92977" w:rsidRDefault="00A92977" w:rsidP="005A7A53">
      <w:pPr>
        <w:pStyle w:val="af3"/>
        <w:ind w:firstLine="567"/>
        <w:jc w:val="both"/>
        <w:rPr>
          <w:bCs/>
        </w:rPr>
      </w:pPr>
      <w:r>
        <w:rPr>
          <w:bCs/>
        </w:rPr>
        <w:t>- приобретение погрузчика-экскаватора с дополнительным оборудованием – 6 300,0 тыс. рублей:</w:t>
      </w:r>
    </w:p>
    <w:p w:rsidR="00A92977" w:rsidRDefault="00A92977" w:rsidP="005A7A53">
      <w:pPr>
        <w:pStyle w:val="af3"/>
        <w:ind w:firstLine="567"/>
        <w:jc w:val="both"/>
        <w:rPr>
          <w:bCs/>
        </w:rPr>
      </w:pPr>
      <w:r>
        <w:rPr>
          <w:bCs/>
        </w:rPr>
        <w:t>По подпрограмме № 2:</w:t>
      </w:r>
    </w:p>
    <w:p w:rsidR="00A92977" w:rsidRDefault="0000582B" w:rsidP="005A7A53">
      <w:pPr>
        <w:pStyle w:val="af3"/>
        <w:ind w:firstLine="567"/>
        <w:jc w:val="both"/>
        <w:rPr>
          <w:bCs/>
        </w:rPr>
      </w:pPr>
      <w:r>
        <w:rPr>
          <w:bCs/>
        </w:rPr>
        <w:t>2</w:t>
      </w:r>
      <w:r w:rsidR="00A92977">
        <w:rPr>
          <w:bCs/>
        </w:rPr>
        <w:t>.1. регистрация прав в отношении объектов недвижимости в целях использования их в дорожной деятельности – 25,0 тыс. рублей;</w:t>
      </w:r>
    </w:p>
    <w:p w:rsidR="00A92977" w:rsidRDefault="0000582B" w:rsidP="005A7A53">
      <w:pPr>
        <w:pStyle w:val="af3"/>
        <w:ind w:firstLine="567"/>
        <w:jc w:val="both"/>
        <w:rPr>
          <w:bCs/>
        </w:rPr>
      </w:pPr>
      <w:r>
        <w:rPr>
          <w:bCs/>
        </w:rPr>
        <w:t>2</w:t>
      </w:r>
      <w:r w:rsidR="00A92977">
        <w:rPr>
          <w:bCs/>
        </w:rPr>
        <w:t>.2. разработка проектов межевания земельных участков, занимаемых автомобильными дорогами общего пользования местного значения – 90,0 тыс. рублей.</w:t>
      </w:r>
    </w:p>
    <w:p w:rsidR="00A92977" w:rsidRDefault="00A92977" w:rsidP="00A92977">
      <w:pPr>
        <w:jc w:val="both"/>
      </w:pPr>
      <w:r>
        <w:t xml:space="preserve">        Решением Думы Нижнеилимского муниципального района от  26.12.2019 № 466  «О бюджете муниципального образования «Нижнеилимский район» на 2020 год и на плановый период 2021 и 2022 годов» предусмотрены расходные обязательства на финансовое обеспечение дорожной деятельности в объеме 17 808,0 тыс. рублей. Фактическое исполнение по состоянию на 01.08.2020 года составило 10 024,1 тыс. рублей или 56,3% от утвержденных бюджетных назначений.</w:t>
      </w:r>
    </w:p>
    <w:p w:rsidR="00A92977" w:rsidRDefault="00A92977" w:rsidP="00A92977">
      <w:pPr>
        <w:jc w:val="both"/>
      </w:pPr>
      <w:r>
        <w:t xml:space="preserve">         Средства местного бюджета, в основном, были направлены на реализацию мероприятий Подпрограммы № 1, в том числе:</w:t>
      </w:r>
    </w:p>
    <w:p w:rsidR="00A92977" w:rsidRDefault="00A92977" w:rsidP="00A92977">
      <w:pPr>
        <w:jc w:val="both"/>
      </w:pPr>
      <w:r>
        <w:t>- на проведение капитального ремонта участка автомобильной дороги, капитальный ремонт дренажных сооружений  – 5 930,4 тыс. рублей;</w:t>
      </w:r>
    </w:p>
    <w:p w:rsidR="00A92977" w:rsidRDefault="00A92977" w:rsidP="00A92977">
      <w:pPr>
        <w:jc w:val="both"/>
      </w:pPr>
      <w:r>
        <w:t>- содержание автомобильных дорог общего пользования в сумме 4 093,7 тыс. рублей.</w:t>
      </w:r>
    </w:p>
    <w:p w:rsidR="009E2F42" w:rsidRDefault="0042580B" w:rsidP="009E2F42">
      <w:pPr>
        <w:jc w:val="both"/>
      </w:pPr>
      <w:r>
        <w:t xml:space="preserve">        </w:t>
      </w:r>
      <w:r w:rsidR="00781147">
        <w:t xml:space="preserve">4.2. </w:t>
      </w:r>
      <w:r w:rsidR="009E2F42" w:rsidRPr="00C36C71">
        <w:t xml:space="preserve">В проверяемом периоде размещение закупок для обеспечения деятельности </w:t>
      </w:r>
      <w:r w:rsidR="009E2F42">
        <w:t xml:space="preserve">администрации района </w:t>
      </w:r>
      <w:r w:rsidR="009E2F42" w:rsidRPr="00C36C71">
        <w:t xml:space="preserve">осуществлялось на основании </w:t>
      </w:r>
      <w:r w:rsidR="009E2F42">
        <w:t>Фе</w:t>
      </w:r>
      <w:r w:rsidR="009E2F42" w:rsidRPr="00C36C71">
        <w:t>деральн</w:t>
      </w:r>
      <w:r w:rsidR="009E2F42">
        <w:t>ого</w:t>
      </w:r>
      <w:r w:rsidR="009E2F42" w:rsidRPr="00C36C71">
        <w:t xml:space="preserve"> закон</w:t>
      </w:r>
      <w:r w:rsidR="009E2F42">
        <w:t xml:space="preserve">а </w:t>
      </w:r>
      <w:r w:rsidR="009E2F42" w:rsidRPr="00C36C71">
        <w:t>от 05.04.2013 № 44–ФЗ «О контрактной системе в сфере закупок товаров, работ, услуг для обеспечения государственных и муниципальных нужд» (</w:t>
      </w:r>
      <w:r w:rsidR="009E2F42">
        <w:t xml:space="preserve">далее – Федеральный закон № 44-ФЗ). Уполномоченным органом на осуществление полномочий по определению поставщиков (подрядчиков, исполнителей) для обеспечения нужд муниципальных заказчиков Нижнеилимского района определена администрация Нижнеилимского муниципального района в лице отдела по регулированию контрактной системы в сфере закупок.     </w:t>
      </w:r>
    </w:p>
    <w:p w:rsidR="009E2F42" w:rsidRPr="00702BB2" w:rsidRDefault="009E2F42" w:rsidP="0042580B">
      <w:pPr>
        <w:tabs>
          <w:tab w:val="left" w:pos="567"/>
        </w:tabs>
        <w:jc w:val="both"/>
      </w:pPr>
      <w:r>
        <w:t xml:space="preserve">        В целях реализации</w:t>
      </w:r>
      <w:r w:rsidRPr="00944EBF">
        <w:t xml:space="preserve"> мероприятий  по ремонту</w:t>
      </w:r>
      <w:r>
        <w:t xml:space="preserve">, содержанию </w:t>
      </w:r>
      <w:r w:rsidRPr="00944EBF">
        <w:t xml:space="preserve">  автомобильных дорог общего пользования </w:t>
      </w:r>
      <w:r>
        <w:t xml:space="preserve">местного значения </w:t>
      </w:r>
      <w:r w:rsidRPr="00944EBF">
        <w:t xml:space="preserve">за счет средств дорожного фонда </w:t>
      </w:r>
      <w:r>
        <w:t>МО «Нижнеилимский район» администрацией района с применением положений Федерального закона № 44-ФЗ заключены муниципальные контракты путем проведения открытых аукционов и с единственным поставщиком.</w:t>
      </w:r>
    </w:p>
    <w:p w:rsidR="009E2F42" w:rsidRDefault="009E2F42" w:rsidP="009E2F42">
      <w:pPr>
        <w:jc w:val="both"/>
      </w:pPr>
      <w:r>
        <w:t xml:space="preserve">       Информация об объемах заключенных контрактов с 01.01.2019 по 01.08.2020 представлена в таблице. </w:t>
      </w:r>
    </w:p>
    <w:p w:rsidR="009E2F42" w:rsidRDefault="009E2F42" w:rsidP="009E2F42">
      <w:pPr>
        <w:jc w:val="right"/>
      </w:pPr>
      <w:r>
        <w:t>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432"/>
        <w:gridCol w:w="1236"/>
        <w:gridCol w:w="1417"/>
        <w:gridCol w:w="992"/>
        <w:gridCol w:w="993"/>
        <w:gridCol w:w="4819"/>
      </w:tblGrid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center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№ п/п</w:t>
            </w:r>
          </w:p>
          <w:p w:rsidR="009E2F42" w:rsidRPr="00F90826" w:rsidRDefault="009E2F42" w:rsidP="005F0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center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 xml:space="preserve">Дата и номер </w:t>
            </w:r>
          </w:p>
          <w:p w:rsidR="009E2F42" w:rsidRPr="00F90826" w:rsidRDefault="009E2F42" w:rsidP="005F0FF4">
            <w:pPr>
              <w:ind w:left="-148" w:right="-108"/>
              <w:jc w:val="center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муниципального контракта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jc w:val="center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Наименование поставщика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center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Цена контракта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center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Кассовые расходы</w:t>
            </w:r>
            <w:r>
              <w:rPr>
                <w:sz w:val="14"/>
                <w:szCs w:val="14"/>
              </w:rPr>
              <w:t xml:space="preserve"> (по фактам выполненных работ)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center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Наименование видов работ</w:t>
            </w:r>
          </w:p>
        </w:tc>
      </w:tr>
      <w:tr w:rsidR="009E2F42" w:rsidRPr="00F90826" w:rsidTr="00A410CE">
        <w:tc>
          <w:tcPr>
            <w:tcW w:w="9889" w:type="dxa"/>
            <w:gridSpan w:val="6"/>
          </w:tcPr>
          <w:p w:rsidR="009E2F42" w:rsidRPr="00B45A20" w:rsidRDefault="009E2F42" w:rsidP="005F0FF4">
            <w:pPr>
              <w:jc w:val="center"/>
              <w:rPr>
                <w:b/>
                <w:sz w:val="14"/>
                <w:szCs w:val="14"/>
              </w:rPr>
            </w:pPr>
            <w:r w:rsidRPr="00B45A20">
              <w:rPr>
                <w:b/>
                <w:sz w:val="14"/>
                <w:szCs w:val="14"/>
              </w:rPr>
              <w:t>2018 год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0826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Ф.2018.660644 от 25.12.2018*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АО «Дорожная служба»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2 801,7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2 253,3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Выполнение работ по содержанию муниципальной автомобильной дороги общего пользования местного значения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Ф.2019.660647 от 25.12.2018*</w:t>
            </w:r>
          </w:p>
        </w:tc>
        <w:tc>
          <w:tcPr>
            <w:tcW w:w="1417" w:type="dxa"/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Алякишев В.В.</w:t>
            </w:r>
          </w:p>
        </w:tc>
        <w:tc>
          <w:tcPr>
            <w:tcW w:w="992" w:type="dxa"/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702,9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Выполнение работ по содержанию муниципальной автомобильной дороги общего пользования местного значения</w:t>
            </w:r>
          </w:p>
        </w:tc>
      </w:tr>
      <w:tr w:rsidR="009E2F42" w:rsidRPr="00F90826" w:rsidTr="00A410CE">
        <w:tc>
          <w:tcPr>
            <w:tcW w:w="9889" w:type="dxa"/>
            <w:gridSpan w:val="6"/>
          </w:tcPr>
          <w:p w:rsidR="009E2F42" w:rsidRPr="00B45A20" w:rsidRDefault="009E2F42" w:rsidP="005F0FF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Pr="00B45A20">
              <w:rPr>
                <w:b/>
                <w:sz w:val="14"/>
                <w:szCs w:val="14"/>
              </w:rPr>
              <w:t>019 год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0826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Ф.2019.000037 от 17.06.2019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ИП Панов О.Ю.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1 444,7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1 235,7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Выполнение работ по содержанию муниципальной автомобильной дороги общего пользования местного значения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0826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Ф.2019.118 от 03.12.2019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ИП Панов О.Ю.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1000,0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999,9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Выполнение работ по содержанию муниципальной автомобильной дороги общего пользования местного значения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0826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Ф.2019.000040 от 01.07.2019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ООО «Ремплюсстрой»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1 474,3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1 474,3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Выполнение работ по капитальному ремонту дренажных сооружений через р. Медвежий на автомобильной дороге общего пользования местного значения «Шестаково-Селезневский»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 xml:space="preserve">5.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Ф.2019.000041 от 01.07.2019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ООО «Ремплюсстрой»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1 248,7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1 248,7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Выполнение работ по капитальному ремонту автомобильных дорог: восстановление профиля дорожного водоотвода на автомобильных дорогах общего пользования местного значения «Шестаково-Селезневский», «Подъезд к п.Селезневский»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 xml:space="preserve">6.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Ф.2019.000045 от 15.07.2019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ООО «Ремплюсстрой»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2 991,2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2 991,2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Выполнение работ по капитальному ремонту автомобильных дорог: восстановление профиля земляного полотна, подстилающих и выравнивающих слоев оснований на автомобильной дороге общего пользования местного значения «Подъезд к п.Селезневский»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 xml:space="preserve">7.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Ф.2019.000046 от 15.07.2019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ООО «Ремплюсстрой»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2 388,7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2 388,7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Выполнение работ по капитальному ремонту автомобильных дорог: восстановление профиля земляного полотна, подстилающих и выравнивающих слоев оснований на автомобильной дороге общего пользования местного значения «Шестаково-Селезневский»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F90826">
              <w:rPr>
                <w:sz w:val="14"/>
                <w:szCs w:val="14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Ф.2019.117 от 09.12.2019</w:t>
            </w:r>
          </w:p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(срок выполнения работ 31.12.2020)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АО «Дорожная служба»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1 400,7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621,2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Выполнение работ по содержанию муниципальной автомобильной дороги общего пользования местного значения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0826">
              <w:rPr>
                <w:sz w:val="14"/>
                <w:szCs w:val="14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Ф.2019.147237 от 09.04.2019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Алякишев В.В.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989,9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Выполнение работ по содержанию муниципальной автомобильной дороги общего пользования местного значения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F90826">
              <w:rPr>
                <w:sz w:val="14"/>
                <w:szCs w:val="14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Ф.2019.047 от 15.07.2019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Алякишев В.В.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2 972,2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2 970,3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Выполнение работ по содержанию муниципальной автомобильной дороги общего пользования местного значения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1-15/1-2019 от 11.07.2019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«Агенство земельно-имущественных отношений «Империал»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90,0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Кадастровые работы по выносу в натуру границ земельного участка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Ф.2019.005 от 28.11.2019</w:t>
            </w:r>
          </w:p>
        </w:tc>
        <w:tc>
          <w:tcPr>
            <w:tcW w:w="1417" w:type="dxa"/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«Спецтехника»</w:t>
            </w:r>
          </w:p>
        </w:tc>
        <w:tc>
          <w:tcPr>
            <w:tcW w:w="992" w:type="dxa"/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6 300,0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6 300,0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Приобретение погрузчика-экскаватора с дополнительным оборудованием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Ф.2019.0003 от 16.08.2019</w:t>
            </w:r>
          </w:p>
        </w:tc>
        <w:tc>
          <w:tcPr>
            <w:tcW w:w="1417" w:type="dxa"/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«Энергия Дальнего Востока»</w:t>
            </w:r>
          </w:p>
        </w:tc>
        <w:tc>
          <w:tcPr>
            <w:tcW w:w="992" w:type="dxa"/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8 727,5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8 596,6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Приобретение экскаватора</w:t>
            </w:r>
          </w:p>
        </w:tc>
      </w:tr>
      <w:tr w:rsidR="009E2F42" w:rsidRPr="00F90826" w:rsidTr="00A410CE">
        <w:tc>
          <w:tcPr>
            <w:tcW w:w="9889" w:type="dxa"/>
            <w:gridSpan w:val="6"/>
          </w:tcPr>
          <w:p w:rsidR="009E2F42" w:rsidRPr="00005DFB" w:rsidRDefault="009E2F42" w:rsidP="005F0FF4">
            <w:pPr>
              <w:jc w:val="center"/>
              <w:rPr>
                <w:b/>
                <w:sz w:val="14"/>
                <w:szCs w:val="14"/>
              </w:rPr>
            </w:pPr>
            <w:r w:rsidRPr="00005DFB">
              <w:rPr>
                <w:b/>
                <w:sz w:val="14"/>
                <w:szCs w:val="14"/>
              </w:rPr>
              <w:t>2020 год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F90826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Ф.2020.016 от 07.04.2020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ИП Панов О.Ю.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2 259,5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254,9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Выполнение работ по содержанию муниципальной автомобильной дороги общего пользования местного значения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F90826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Ф.2020.012 от 30.03.2020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ООО «Ремплюсстрой»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500,0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281,4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Выполнение противопаводковых мероприятий в районе дренажного сооружения через р. Медвежий  (дорога общего пользования местного значения «Шестаково-Селезневский»)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F90826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2020.022 от 27.04.2020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ООО «Ремплюсстрой»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1 852,3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1 852,3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Капитальный ремонт участка автомобильной дороги  «Подъезд к п.Селезневский»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F90826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2019.023 от 27.04.2020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ООО «Ремплюсстрой»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2 748,6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2 655,3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Выполнение работ по капитальному ремонту дренажных сооружений через р. Медвежий на автомобильной дороге общего пользования местного значения «Шестаково-Селезневский»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F90826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2020.041 от 26.06.2020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ООО «Ремплюсстрой»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2 709,5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922,8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Выполнение работ по капитальному ремонту участка автомобильной дороги «Подъезд к СОК «Энергетик»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F90826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2020.042 от 26.06.2020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ООО «Ремплюсстрой»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2 490,4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Выполнение работ по капитальному ремонту участка автомобильной дороги «Подъезд к СОК «Энергетик»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2020.036 от 09.06.2020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ООО «Ремплюсстрой»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1 524,4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Выполнение работ по содержанию муниципальной автомобильной дороги общего пользования местного значения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Pr="00F90826">
              <w:rPr>
                <w:sz w:val="14"/>
                <w:szCs w:val="14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Ф.2020.002 от 25.02.2020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Алякишев В.В.</w:t>
            </w: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1 178,6</w:t>
            </w:r>
          </w:p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 w:rsidRPr="00F90826">
              <w:rPr>
                <w:sz w:val="14"/>
                <w:szCs w:val="14"/>
              </w:rPr>
              <w:t>Выполнение работ по содержанию муниципальной автомобильной дороги общего пользования местного значения</w:t>
            </w:r>
          </w:p>
        </w:tc>
      </w:tr>
      <w:tr w:rsidR="009E2F42" w:rsidRPr="00F90826" w:rsidTr="00A410CE">
        <w:tc>
          <w:tcPr>
            <w:tcW w:w="432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417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50 905,1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="005A7A5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508,0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2F42" w:rsidRPr="00F90826" w:rsidRDefault="009E2F42" w:rsidP="005F0FF4">
            <w:pPr>
              <w:jc w:val="both"/>
              <w:rPr>
                <w:sz w:val="14"/>
                <w:szCs w:val="14"/>
              </w:rPr>
            </w:pPr>
          </w:p>
        </w:tc>
      </w:tr>
    </w:tbl>
    <w:p w:rsidR="009E2F42" w:rsidRDefault="009E2F42" w:rsidP="00781147">
      <w:pPr>
        <w:tabs>
          <w:tab w:val="left" w:pos="567"/>
        </w:tabs>
        <w:jc w:val="both"/>
      </w:pPr>
      <w:r>
        <w:t xml:space="preserve">         При формировании и размещении муниципальных заказов отделом</w:t>
      </w:r>
      <w:r w:rsidRPr="00545FF3">
        <w:t xml:space="preserve"> </w:t>
      </w:r>
      <w:r>
        <w:t>по регулированию контрактной системы в сфере закупок использованы все меры, направленные на защиту интересов заказчика и повышение эффективности использования бюджетных средств при исполнении контракта, такие как:</w:t>
      </w:r>
    </w:p>
    <w:p w:rsidR="009E2F42" w:rsidRDefault="009E2F42" w:rsidP="005A7A53">
      <w:pPr>
        <w:ind w:firstLine="567"/>
        <w:jc w:val="both"/>
      </w:pPr>
      <w:r>
        <w:t>- установление требования к участникам размещения заказа об отсутствии сведений о таких участниках в реестре недобросовестных поставщиков;</w:t>
      </w:r>
    </w:p>
    <w:p w:rsidR="009E2F42" w:rsidRDefault="009E2F42" w:rsidP="005A7A53">
      <w:pPr>
        <w:ind w:firstLine="567"/>
        <w:jc w:val="both"/>
      </w:pPr>
      <w:r>
        <w:t>- установление требований к качеству выполнения работ и используемым материалам;</w:t>
      </w:r>
    </w:p>
    <w:p w:rsidR="009E2F42" w:rsidRDefault="009E2F42" w:rsidP="005A7A53">
      <w:pPr>
        <w:ind w:firstLine="567"/>
        <w:jc w:val="both"/>
      </w:pPr>
      <w:r>
        <w:t>- включения в контракт условий об ответственности подрядчика за неисполнение или ненадлежащее исполнение обязательств, при этом в контрактах закреплены фиксированные размеры штрафных санкций за просрочку исполнения обязательств.</w:t>
      </w:r>
    </w:p>
    <w:p w:rsidR="009E2F42" w:rsidRDefault="009E2F42" w:rsidP="0042580B">
      <w:pPr>
        <w:tabs>
          <w:tab w:val="left" w:pos="567"/>
        </w:tabs>
        <w:jc w:val="both"/>
      </w:pPr>
      <w:r>
        <w:t xml:space="preserve">        В ходе проверки установлено: </w:t>
      </w:r>
    </w:p>
    <w:p w:rsidR="009E2F42" w:rsidRDefault="009E2F42" w:rsidP="005A7A53">
      <w:pPr>
        <w:ind w:firstLine="567"/>
        <w:jc w:val="both"/>
      </w:pPr>
      <w:r>
        <w:t>- муниципальные контракты в проверяемом периоде заключены в пределах доведенных бюджетных ассигнований,</w:t>
      </w:r>
    </w:p>
    <w:p w:rsidR="009E2F42" w:rsidRDefault="009E2F42" w:rsidP="005A7A53">
      <w:pPr>
        <w:ind w:firstLine="567"/>
        <w:jc w:val="both"/>
      </w:pPr>
      <w:r>
        <w:t>- к муниципальным контрактам прилагаются соответствующие технические задания, расчеты стоимости выполнения работ, перечень нормативно-технической документации;</w:t>
      </w:r>
    </w:p>
    <w:p w:rsidR="009E2F42" w:rsidRDefault="009E2F42" w:rsidP="005A7A53">
      <w:pPr>
        <w:ind w:firstLine="567"/>
        <w:jc w:val="both"/>
      </w:pPr>
      <w:r>
        <w:t xml:space="preserve">- муниципальные контракты заключались по результатам проведенных электронных аукционов на основании протоколов подведения итогов электронных аукционов. Аудит закупок показал, что абсолютный объем экономии по закупкам, проведенным конкурентным способом в проверяемом периоде в рамках использования средств дорожного фонда составил всего </w:t>
      </w:r>
      <w:r w:rsidRPr="001207DE">
        <w:rPr>
          <w:b/>
        </w:rPr>
        <w:t>169,7 тыс. рублей</w:t>
      </w:r>
      <w:r>
        <w:t xml:space="preserve">, или </w:t>
      </w:r>
      <w:r>
        <w:rPr>
          <w:b/>
        </w:rPr>
        <w:t xml:space="preserve">0,3% </w:t>
      </w:r>
      <w:r w:rsidRPr="00913199">
        <w:t>об общей</w:t>
      </w:r>
      <w:r>
        <w:rPr>
          <w:b/>
        </w:rPr>
        <w:t xml:space="preserve"> </w:t>
      </w:r>
      <w:r>
        <w:t xml:space="preserve">стоимости заключенных муниципальных контрактов, что </w:t>
      </w:r>
      <w:r w:rsidRPr="0042580B">
        <w:rPr>
          <w:i/>
        </w:rPr>
        <w:t>свидетельствует о крайне низком уровне конкуренции на рынке оказания услуг (работ) по содержанию автомобильных дорог</w:t>
      </w:r>
      <w:r>
        <w:t>;</w:t>
      </w:r>
    </w:p>
    <w:p w:rsidR="009E2F42" w:rsidRDefault="009E2F42" w:rsidP="005A7A53">
      <w:pPr>
        <w:ind w:firstLine="567"/>
        <w:jc w:val="both"/>
      </w:pPr>
      <w:r>
        <w:t>- основная доля всех заключенных муниципальных контрактов в проверяемом периоде заключена с</w:t>
      </w:r>
      <w:r w:rsidRPr="00A11DC2">
        <w:rPr>
          <w:i/>
          <w:u w:val="single"/>
        </w:rPr>
        <w:t xml:space="preserve"> единственными участниками торгов по начальной (максимальной) цене контрактов</w:t>
      </w:r>
      <w:r>
        <w:t xml:space="preserve"> (далее – НМЦК). Следует отметить, что муниципальные контракты в проверяемом периоде  </w:t>
      </w:r>
      <w:r w:rsidRPr="0042580B">
        <w:rPr>
          <w:i/>
        </w:rPr>
        <w:t>заключены с теми же подрядными организациями, которые ранее выполняли работы по содержанию автомобильных дорог</w:t>
      </w:r>
      <w:r w:rsidR="0042580B">
        <w:t>;</w:t>
      </w:r>
    </w:p>
    <w:p w:rsidR="009E2F42" w:rsidRDefault="009E2F42" w:rsidP="005A7A53">
      <w:pPr>
        <w:ind w:firstLine="567"/>
        <w:jc w:val="both"/>
      </w:pPr>
      <w:r>
        <w:t xml:space="preserve">- обоснование начальной максимальной цены контракта отделом по регулированию контрактной системы в сфере закупок осуществлялось, в основном, </w:t>
      </w:r>
      <w:r w:rsidRPr="00A97C26">
        <w:rPr>
          <w:i/>
        </w:rPr>
        <w:t>методом сопоставимых рыночных цен (анализа рынка)</w:t>
      </w:r>
      <w:r>
        <w:t>.</w:t>
      </w:r>
    </w:p>
    <w:p w:rsidR="009E2F42" w:rsidRPr="009E2F42" w:rsidRDefault="009E2F42" w:rsidP="009E2F42">
      <w:pPr>
        <w:jc w:val="both"/>
      </w:pPr>
      <w:r>
        <w:t xml:space="preserve">         В ходе проведения выборочным методом изучены контракты и документы за проверяемый период, представленные администрацией района. </w:t>
      </w:r>
      <w:r w:rsidRPr="00BA7CAA">
        <w:t>Кроме того, использована информация сети Интернет: единая информационная система</w:t>
      </w:r>
      <w:r>
        <w:t xml:space="preserve"> </w:t>
      </w:r>
      <w:r w:rsidRPr="00BA7CAA">
        <w:t xml:space="preserve">РФ </w:t>
      </w:r>
      <w:hyperlink r:id="rId12" w:history="1">
        <w:r w:rsidRPr="00BA7CAA">
          <w:rPr>
            <w:rStyle w:val="ad"/>
          </w:rPr>
          <w:t>www.zakupki.gov.ru</w:t>
        </w:r>
      </w:hyperlink>
      <w:r>
        <w:t xml:space="preserve"> </w:t>
      </w:r>
      <w:r w:rsidRPr="009E2F42">
        <w:rPr>
          <w:i/>
        </w:rPr>
        <w:t>(далее также – ЕИС)</w:t>
      </w:r>
      <w:r w:rsidRPr="009E2F42">
        <w:t>.</w:t>
      </w:r>
    </w:p>
    <w:p w:rsidR="009E2F42" w:rsidRDefault="009E2F42" w:rsidP="009E2F42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7A7B51">
        <w:t xml:space="preserve">Предметом муниципального контракта № Ф.2019.000041 от 01.07.2019, заключенного с ООО «Ремплюсстрой» на сумму 1 248,7 тыс. рублей, является выполнение </w:t>
      </w:r>
      <w:r w:rsidRPr="007A7B51">
        <w:rPr>
          <w:b/>
          <w:i/>
        </w:rPr>
        <w:t xml:space="preserve">работ </w:t>
      </w:r>
      <w:r w:rsidRPr="007A7B51">
        <w:rPr>
          <w:b/>
          <w:i/>
          <w:u w:val="single"/>
        </w:rPr>
        <w:t>по капитальному ремонту</w:t>
      </w:r>
      <w:r w:rsidRPr="007A7B51">
        <w:rPr>
          <w:b/>
          <w:i/>
        </w:rPr>
        <w:t xml:space="preserve"> автомобильных дорог</w:t>
      </w:r>
      <w:r w:rsidRPr="007A7B51">
        <w:rPr>
          <w:b/>
        </w:rPr>
        <w:t>:</w:t>
      </w:r>
      <w:r w:rsidRPr="007A7B51">
        <w:t xml:space="preserve"> </w:t>
      </w:r>
      <w:r w:rsidRPr="007A7B51">
        <w:rPr>
          <w:b/>
          <w:i/>
        </w:rPr>
        <w:t>восстановление систем дорожного водоотвода</w:t>
      </w:r>
      <w:r w:rsidRPr="007A7B51">
        <w:t xml:space="preserve"> на автомобильных дорогах общего пользования местного значения Нижнеилимского муниципального района «Шестаково-Селезневский», «Подъезд к п.Селезневский». Обоснование начальной максимальной цены контракта объектом проверки осуществлялось </w:t>
      </w:r>
      <w:r w:rsidRPr="007A7B51">
        <w:rPr>
          <w:i/>
        </w:rPr>
        <w:t>методом сопоставимых рыночных цен (анализа рынка)</w:t>
      </w:r>
      <w:r w:rsidRPr="007A7B51">
        <w:t xml:space="preserve">.  </w:t>
      </w:r>
    </w:p>
    <w:p w:rsidR="009E2F42" w:rsidRPr="007A7B51" w:rsidRDefault="009E2F42" w:rsidP="009E2F42">
      <w:pPr>
        <w:pStyle w:val="af3"/>
        <w:ind w:firstLine="567"/>
        <w:jc w:val="both"/>
      </w:pPr>
      <w:r w:rsidRPr="007A7B51">
        <w:t>Согласно ч. 9 ст. 22 Федерального закона № 44-ФЗ о</w:t>
      </w:r>
      <w:r w:rsidRPr="007A7B51">
        <w:rPr>
          <w:color w:val="000000"/>
          <w:shd w:val="clear" w:color="auto" w:fill="FFFFFF"/>
        </w:rPr>
        <w:t>пределение начальной (максимальной) цены контракта, цены контракта, заключаемого с единственным поставщиком (подрядчиком, исполнителем), предметом которых являются строительство, реконструкция, капитальный ремонт, снос объектов капитального строительства, выполнение работ по сохранению объектов культурного наследия, с использованием проектно-сметного метода осуществляется в порядке, установленном настоящим Федеральным законом, исходя из сметной стоимости строительства, реконструкции, капитального ремонта объектов капитального строительства.</w:t>
      </w:r>
    </w:p>
    <w:p w:rsidR="009E2F42" w:rsidRPr="00DC05A5" w:rsidRDefault="009E2F42" w:rsidP="009E2F42">
      <w:pPr>
        <w:shd w:val="clear" w:color="auto" w:fill="FFFFFF"/>
        <w:jc w:val="both"/>
      </w:pPr>
      <w:r w:rsidRPr="007A7B51">
        <w:t xml:space="preserve">          Кроме того, в соответствии с Классификацией работ по капитальному ремонту, ремонту и содержанию автомобильных дорог", утвержденной Приказом Минтранса России от 16.11.2012 № 402 (ред. от 13.11.2018)  (далее – Классификация</w:t>
      </w:r>
      <w:r>
        <w:t xml:space="preserve"> работ), восстановление систем водоотвода</w:t>
      </w:r>
      <w:r w:rsidRPr="00DC05A5">
        <w:t xml:space="preserve"> отнесены к капитальному ремонту автомобильных дорог. </w:t>
      </w:r>
      <w:r>
        <w:t>К</w:t>
      </w:r>
      <w:r w:rsidRPr="00DC05A5">
        <w:t>апитальный ремонт в виде восстановления систем дорожного водоотвода выполняется в соответствии с проектно-сметной документацией</w:t>
      </w:r>
      <w:r w:rsidRPr="00AC4F16">
        <w:t xml:space="preserve"> </w:t>
      </w:r>
      <w:r>
        <w:t>(</w:t>
      </w:r>
      <w:r w:rsidRPr="00DC05A5">
        <w:t>Методическими рекомендациями по ремонту и содержанию автомобильных дорог общего пользования, принятым и введенным в действие письмом Минтранса РФ от 17.03.2004 N ОС-28/1270-ис</w:t>
      </w:r>
      <w:r>
        <w:t>)</w:t>
      </w:r>
      <w:r w:rsidRPr="00DC05A5">
        <w:t>. Объектом проверки по запросу Контрольно-счетной палаты Нижнеилимского района проектно-сметная документация (локальный ресурсный сметный расчет)</w:t>
      </w:r>
      <w:r>
        <w:t xml:space="preserve"> </w:t>
      </w:r>
      <w:r w:rsidRPr="00DC05A5">
        <w:t>не представлен</w:t>
      </w:r>
      <w:r>
        <w:t>ы</w:t>
      </w:r>
      <w:r w:rsidRPr="00DC05A5">
        <w:t xml:space="preserve">. К проверке представлены техническое задание и расчет стоимости выполнения работ. Отсутствие определения </w:t>
      </w:r>
      <w:r>
        <w:t>объемов работ, затраты труда</w:t>
      </w:r>
      <w:r w:rsidRPr="00DC05A5">
        <w:t xml:space="preserve"> рабочих, выполняющих соответствующие работы</w:t>
      </w:r>
      <w:r>
        <w:t>,</w:t>
      </w:r>
      <w:r w:rsidRPr="00DC05A5">
        <w:t xml:space="preserve">  время использования машин</w:t>
      </w:r>
      <w:r>
        <w:t xml:space="preserve">, </w:t>
      </w:r>
      <w:r w:rsidRPr="00DC05A5">
        <w:t xml:space="preserve"> расход материалов, изделий (деталей) </w:t>
      </w:r>
      <w:r>
        <w:t xml:space="preserve">вызывает сомнение в части </w:t>
      </w:r>
      <w:r w:rsidRPr="001D63B6">
        <w:rPr>
          <w:i/>
        </w:rPr>
        <w:t>достоверности обоснования расчетов стоимости выполнения данных видов работ</w:t>
      </w:r>
      <w:r>
        <w:t>.</w:t>
      </w:r>
    </w:p>
    <w:p w:rsidR="009E2F42" w:rsidRDefault="009E2F42" w:rsidP="009E2F42">
      <w:pPr>
        <w:jc w:val="both"/>
      </w:pPr>
      <w:r>
        <w:t xml:space="preserve">         Аналогичная ситуация сложилась и при заключении муниципальных контрактов от 15.07.2019 № Ф.2019.045, № Ф.2019.046 на общую сумму 5 379,9 тыс. рублей (подрядчик - ООО «</w:t>
      </w:r>
      <w:r w:rsidRPr="00DC05A5">
        <w:t>«Ремплюсстрой»</w:t>
      </w:r>
      <w:r>
        <w:t xml:space="preserve">). Предметом контрактов является выполнение работ по </w:t>
      </w:r>
      <w:r w:rsidRPr="00A410CE">
        <w:rPr>
          <w:i/>
        </w:rPr>
        <w:t>капитальному ремонту автомобильной дороги:</w:t>
      </w:r>
      <w:r>
        <w:t xml:space="preserve"> восстановление профиля земляного полотна, подстилающих и выравнивающих слоев оснований на автомобильной дороге общего пользования местного значения Нижнеилимского муниципального района «Подъезд к п. Селезневский», «Шестаково-Селезневский». Сметная документация с обоснованием расчетов стоимости выполнения работ в перечне представленных к контрактам отсутствует.</w:t>
      </w:r>
    </w:p>
    <w:p w:rsidR="009E2F42" w:rsidRDefault="009E2F42" w:rsidP="009E2F42">
      <w:pPr>
        <w:autoSpaceDE w:val="0"/>
        <w:autoSpaceDN w:val="0"/>
        <w:adjustRightInd w:val="0"/>
        <w:jc w:val="both"/>
      </w:pPr>
      <w:r>
        <w:t xml:space="preserve">       Таким образом, объектом контроля  не соблюдены </w:t>
      </w:r>
      <w:r w:rsidRPr="009E2F42">
        <w:t xml:space="preserve">требования </w:t>
      </w:r>
      <w:hyperlink r:id="rId13" w:history="1">
        <w:r w:rsidRPr="009E2F42">
          <w:t>ч. 9 ст. 22</w:t>
        </w:r>
      </w:hyperlink>
      <w:r w:rsidRPr="009E2F42">
        <w:t xml:space="preserve"> Ф</w:t>
      </w:r>
      <w:r w:rsidRPr="00020254">
        <w:t>едерального закона № 44-ФЗ,</w:t>
      </w:r>
      <w:r>
        <w:t xml:space="preserve"> что выразилось в неприменении проектно-сметного метода при определении начальной (максимальной) цены контракта (цены контракта, заключаемого с единственным поставщиком (подрядчиком, исполнителем) на выполнение работ по капитальному ремонту объектов.</w:t>
      </w:r>
    </w:p>
    <w:p w:rsidR="003B2A7F" w:rsidRDefault="003B2A7F" w:rsidP="00167BB6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>Минфин России в письме от 28.05.2014 № 02-02-07/25618 отмечает, что при наличии у заказчика документов, свидетельствующих об исполнении этапа контракта, то есть докуме</w:t>
      </w:r>
      <w:r w:rsidR="00A410CE">
        <w:t>н</w:t>
      </w:r>
      <w:r>
        <w:t>тов, свидетельствующих об исполнении этапа контракта, подтверждающих возникновение денежного обязательства при частичной поставке товаров, частичном выполнении работ, оказании услуг</w:t>
      </w:r>
      <w:r w:rsidR="00180108">
        <w:t>, или документов, подтверждающих оплату этапа контракта, заказчик представляет сведения об исполнении по каждому факту оплаты этапа контракта в установленном порядке.</w:t>
      </w:r>
    </w:p>
    <w:p w:rsidR="00180108" w:rsidRDefault="00180108" w:rsidP="009E2F42">
      <w:pPr>
        <w:autoSpaceDE w:val="0"/>
        <w:autoSpaceDN w:val="0"/>
        <w:adjustRightInd w:val="0"/>
        <w:jc w:val="both"/>
      </w:pPr>
      <w:r>
        <w:t xml:space="preserve">       Исполнение контракта, согласно положениям ст. 94 Федерального закона № 44-ФЗ, предусматривает в том числе:</w:t>
      </w:r>
    </w:p>
    <w:p w:rsidR="00180108" w:rsidRDefault="00180108" w:rsidP="009E2F42">
      <w:pPr>
        <w:autoSpaceDE w:val="0"/>
        <w:autoSpaceDN w:val="0"/>
        <w:adjustRightInd w:val="0"/>
        <w:jc w:val="both"/>
      </w:pPr>
      <w:r>
        <w:t>- приемку поставленного товара, выполненной работы (ее результатов)</w:t>
      </w:r>
      <w:r w:rsidR="006229D3">
        <w:t xml:space="preserve">, оказанной услуги, а также отдельных </w:t>
      </w:r>
      <w:r w:rsidR="00167BB6">
        <w:t xml:space="preserve"> этапов поставки товара, выполнение работы, оказания услуги, предусмотренной контрактом;</w:t>
      </w:r>
    </w:p>
    <w:p w:rsidR="00167BB6" w:rsidRDefault="00167BB6" w:rsidP="009E2F42">
      <w:pPr>
        <w:autoSpaceDE w:val="0"/>
        <w:autoSpaceDN w:val="0"/>
        <w:adjustRightInd w:val="0"/>
        <w:jc w:val="both"/>
      </w:pPr>
      <w:r>
        <w:t>- оплату заказчиком поставленного товара, выполненной работы (ее результатов) оказанной услуги, а также отдельных этапов исполнения контракта.</w:t>
      </w:r>
    </w:p>
    <w:p w:rsidR="00167BB6" w:rsidRDefault="00167BB6" w:rsidP="009E2F42">
      <w:pPr>
        <w:autoSpaceDE w:val="0"/>
        <w:autoSpaceDN w:val="0"/>
        <w:adjustRightInd w:val="0"/>
        <w:jc w:val="both"/>
      </w:pPr>
      <w:r>
        <w:t xml:space="preserve">       Информация (сведения) и (или) документы, указанные в пунктах 8, 10, 11, 13 ч. 2 ст. 103 Федерального закона № 44-ФЗ, подлежащие включению в реестр контрактов, должны быть направлены заказчиком в течение </w:t>
      </w:r>
      <w:r w:rsidR="00175043">
        <w:t>пяти</w:t>
      </w:r>
      <w:r>
        <w:t xml:space="preserve"> рабочих дней</w:t>
      </w:r>
      <w:r w:rsidR="00296465">
        <w:t xml:space="preserve"> с даты исполнения контракта (отдельного этапа исполнения)</w:t>
      </w:r>
      <w:r>
        <w:t>.</w:t>
      </w:r>
    </w:p>
    <w:p w:rsidR="009E2F42" w:rsidRPr="00F3092B" w:rsidRDefault="00167BB6" w:rsidP="00167BB6">
      <w:pPr>
        <w:autoSpaceDE w:val="0"/>
        <w:autoSpaceDN w:val="0"/>
        <w:adjustRightInd w:val="0"/>
        <w:jc w:val="both"/>
      </w:pPr>
      <w:r>
        <w:rPr>
          <w:iCs/>
        </w:rPr>
        <w:t xml:space="preserve">      </w:t>
      </w:r>
      <w:r w:rsidR="00374B64">
        <w:rPr>
          <w:iCs/>
        </w:rPr>
        <w:t xml:space="preserve">  </w:t>
      </w:r>
      <w:r>
        <w:rPr>
          <w:iCs/>
        </w:rPr>
        <w:t xml:space="preserve"> </w:t>
      </w:r>
      <w:r w:rsidR="009E2F42" w:rsidRPr="00167BB6">
        <w:rPr>
          <w:iCs/>
        </w:rPr>
        <w:t xml:space="preserve">В отступлении от требований, установленных </w:t>
      </w:r>
      <w:hyperlink r:id="rId14" w:history="1">
        <w:r w:rsidR="00296465">
          <w:rPr>
            <w:iCs/>
            <w:color w:val="0000FF"/>
          </w:rPr>
          <w:t>п. 8, 10 ч. 2</w:t>
        </w:r>
        <w:r w:rsidR="009E2F42" w:rsidRPr="00167BB6">
          <w:rPr>
            <w:iCs/>
            <w:color w:val="0000FF"/>
          </w:rPr>
          <w:t xml:space="preserve"> ст. 103</w:t>
        </w:r>
      </w:hyperlink>
      <w:r w:rsidR="009E2F42" w:rsidRPr="00167BB6">
        <w:rPr>
          <w:iCs/>
        </w:rPr>
        <w:t xml:space="preserve"> Федерального закона № 44-ФЗ, </w:t>
      </w:r>
      <w:hyperlink r:id="rId15" w:history="1">
        <w:r w:rsidR="009E2F42" w:rsidRPr="00167BB6">
          <w:rPr>
            <w:iCs/>
            <w:color w:val="0000FF"/>
          </w:rPr>
          <w:t>п. 12</w:t>
        </w:r>
      </w:hyperlink>
      <w:r w:rsidR="009E2F42" w:rsidRPr="00167BB6">
        <w:rPr>
          <w:iCs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N 1084, заказчиками информация об изменении и (или) исполнении </w:t>
      </w:r>
      <w:r w:rsidR="00897441">
        <w:rPr>
          <w:iCs/>
        </w:rPr>
        <w:t>муниципальных</w:t>
      </w:r>
      <w:r w:rsidR="009E2F42" w:rsidRPr="00167BB6">
        <w:rPr>
          <w:iCs/>
        </w:rPr>
        <w:t xml:space="preserve"> контрактов не размещалась в реестре контрактов, заключенных заказчиками, Единой информационной системы в сфере закупок, либо размещалась с нарушением установленного срока,</w:t>
      </w:r>
      <w:r w:rsidR="009E2F42" w:rsidRPr="00F3092B">
        <w:t xml:space="preserve"> а именно:</w:t>
      </w:r>
    </w:p>
    <w:p w:rsidR="009E2F42" w:rsidRDefault="009E2F42" w:rsidP="009E2F42">
      <w:pPr>
        <w:pStyle w:val="ac"/>
        <w:numPr>
          <w:ilvl w:val="0"/>
          <w:numId w:val="19"/>
        </w:numPr>
        <w:ind w:left="0" w:firstLine="480"/>
        <w:jc w:val="both"/>
      </w:pPr>
      <w:r w:rsidRPr="008D239C">
        <w:t xml:space="preserve">муниципальный контракт </w:t>
      </w:r>
      <w:r w:rsidR="00510A37">
        <w:t>№</w:t>
      </w:r>
      <w:r w:rsidRPr="008D239C">
        <w:t>Ф.2018.660644 от 25.12.2018, заключенный с АО «Дорожная служба Иркутской области», на выполнение работ по содержанию муниципальной автомобильной дороги общего пользования местного значения:</w:t>
      </w:r>
    </w:p>
    <w:p w:rsidR="009E2F42" w:rsidRDefault="00296465" w:rsidP="0002677B">
      <w:pPr>
        <w:ind w:firstLine="567"/>
        <w:jc w:val="both"/>
      </w:pPr>
      <w:r>
        <w:t>- акт сдачи-приемки работ</w:t>
      </w:r>
      <w:r w:rsidR="009E2F42">
        <w:t xml:space="preserve"> № 4 от 21.02.2019 (87,4 тыс. рублей)  </w:t>
      </w:r>
      <w:r w:rsidR="00FC6AA7">
        <w:t>прикреплен документ о приемке</w:t>
      </w:r>
      <w:r w:rsidR="00D4195C">
        <w:t xml:space="preserve"> </w:t>
      </w:r>
      <w:r w:rsidR="00D4195C" w:rsidRPr="00D4195C">
        <w:rPr>
          <w:b/>
        </w:rPr>
        <w:t>13.03.2019</w:t>
      </w:r>
      <w:r w:rsidR="00FC6AA7">
        <w:t>;</w:t>
      </w:r>
    </w:p>
    <w:p w:rsidR="009E2F42" w:rsidRDefault="009E2F42" w:rsidP="0002677B">
      <w:pPr>
        <w:ind w:firstLine="567"/>
        <w:jc w:val="both"/>
      </w:pPr>
      <w:r>
        <w:t>- дата публикации акт</w:t>
      </w:r>
      <w:r w:rsidR="00296465">
        <w:t>а</w:t>
      </w:r>
      <w:r w:rsidR="002D7527">
        <w:t xml:space="preserve"> сдачи приемки работ</w:t>
      </w:r>
      <w:r>
        <w:t xml:space="preserve"> № 10 от 08.05.2020 (287,5 тыс. рублей) - </w:t>
      </w:r>
      <w:r w:rsidRPr="00B808D7">
        <w:rPr>
          <w:b/>
        </w:rPr>
        <w:t>20.05.2019</w:t>
      </w:r>
      <w:r>
        <w:t>;</w:t>
      </w:r>
    </w:p>
    <w:p w:rsidR="009E2F42" w:rsidRDefault="009E2F42" w:rsidP="0002677B">
      <w:pPr>
        <w:ind w:firstLine="567"/>
        <w:jc w:val="both"/>
      </w:pPr>
      <w:r>
        <w:t xml:space="preserve"> - дата публикации сведений в реестре контрактов в ЕИС акта сдачи- приемки работ № 11 от 07.06.2019 (344,9 тыс. рублей) </w:t>
      </w:r>
      <w:r w:rsidRPr="002D7527">
        <w:rPr>
          <w:b/>
        </w:rPr>
        <w:t>20.06.2019</w:t>
      </w:r>
      <w:r>
        <w:t>;</w:t>
      </w:r>
    </w:p>
    <w:p w:rsidR="009E2F42" w:rsidRDefault="009E2F42" w:rsidP="0002677B">
      <w:pPr>
        <w:tabs>
          <w:tab w:val="left" w:pos="567"/>
        </w:tabs>
        <w:ind w:firstLine="567"/>
        <w:jc w:val="both"/>
      </w:pPr>
      <w:r>
        <w:t>- в опубликованной информацию отсутствует (не прикреплен) документ о приемке – Акт № 14 от 09.08.2</w:t>
      </w:r>
      <w:r w:rsidR="002D7527">
        <w:t>019 на сумму 287,5 тыс. рублей.</w:t>
      </w:r>
    </w:p>
    <w:p w:rsidR="00FC6AA7" w:rsidRDefault="00FC6AA7" w:rsidP="00FC6AA7">
      <w:pPr>
        <w:tabs>
          <w:tab w:val="left" w:pos="567"/>
        </w:tabs>
        <w:ind w:firstLine="567"/>
        <w:jc w:val="both"/>
      </w:pPr>
      <w:r>
        <w:t xml:space="preserve">Согласно информации, представленной в пояснительной записке администрации района, </w:t>
      </w:r>
      <w:r w:rsidR="000F3A65">
        <w:t xml:space="preserve">опубликование в ЕИС осуществляется с момента поступления счета, счет-фактуры вместе с актом выполненных работ, тогда как законом о контрактной системе предусмотрено об опубликовании заказчиком информации </w:t>
      </w:r>
      <w:r w:rsidR="000F3A65" w:rsidRPr="000F3A65">
        <w:rPr>
          <w:i/>
          <w:u w:val="single"/>
        </w:rPr>
        <w:t>об исполнении контракта</w:t>
      </w:r>
      <w:r w:rsidR="000F3A65">
        <w:t xml:space="preserve"> с соблюдением сроков.</w:t>
      </w:r>
    </w:p>
    <w:p w:rsidR="009E2F42" w:rsidRDefault="009E2F42" w:rsidP="00897441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      </w:t>
      </w:r>
      <w:r w:rsidR="006B05EA">
        <w:rPr>
          <w:rFonts w:eastAsia="Calibri"/>
        </w:rPr>
        <w:t>Данные факты свидетельствуют о несоблюдении муниципальным заказчиком (администрацией района) принципа открытости и прозрачности контрактной системы в сфере закупок (ч. 3 ст. 7 Федерального закона № 44-ФЗ, согласно которому информация, предусмотренная Федеральным законом № 44-ФЗ и размещенная в единой информационной системе, должна быть полной и достоверной и обеспечивает гласность и прозрачность расходования бюджетных средств на закупки.</w:t>
      </w:r>
    </w:p>
    <w:p w:rsidR="009E2F42" w:rsidRPr="00983A7F" w:rsidRDefault="009E2F42" w:rsidP="00897441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       </w:t>
      </w:r>
      <w:r w:rsidR="00897441">
        <w:rPr>
          <w:rFonts w:eastAsia="Calibri"/>
        </w:rPr>
        <w:t xml:space="preserve"> </w:t>
      </w:r>
      <w:r w:rsidRPr="00983A7F">
        <w:rPr>
          <w:color w:val="000000"/>
          <w:shd w:val="clear" w:color="auto" w:fill="FFFFFF"/>
        </w:rPr>
        <w:t>В соответствии с п. 10 ст. 70 Федерального закона от 05.04.2013 N 44-ФЗ "О контрактной системе в сфере закупок товаров, работ, услуг для обеспечения государственных и муниципальных нужд" контракт заключается на условиях, указанных в извещении о проведении электронного аукциона и документации о таком аукционе, по цене, предложенной его победителем.</w:t>
      </w:r>
    </w:p>
    <w:p w:rsidR="009E2F42" w:rsidRDefault="009E2F42" w:rsidP="00897441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>
        <w:rPr>
          <w:rFonts w:eastAsia="Calibri"/>
        </w:rPr>
        <w:t xml:space="preserve">       </w:t>
      </w:r>
      <w:r w:rsidR="00897441">
        <w:rPr>
          <w:rFonts w:eastAsia="Calibri"/>
        </w:rPr>
        <w:t xml:space="preserve"> </w:t>
      </w:r>
      <w:r>
        <w:rPr>
          <w:rFonts w:eastAsia="Calibri"/>
        </w:rPr>
        <w:t>Как следует из представленных материалов к контрольному мероприятию</w:t>
      </w:r>
      <w:r>
        <w:rPr>
          <w:iCs/>
        </w:rPr>
        <w:t>, 27.04.2020 между администрацией района и ООО «Ремплюс</w:t>
      </w:r>
      <w:r w:rsidR="00B40B1C">
        <w:rPr>
          <w:iCs/>
        </w:rPr>
        <w:t>с</w:t>
      </w:r>
      <w:r>
        <w:rPr>
          <w:iCs/>
        </w:rPr>
        <w:t xml:space="preserve">трой» по результатам проведения открытого аукциона в электронной форме заключен муниципальный контракт от 27.04.2020 № 2020.022 на выполнение работ по капитальному ремонту участка автомобильной дороги «Подъезд к п. Селезневский» на сумму 1 852,3 тыс. рублей,  </w:t>
      </w:r>
    </w:p>
    <w:p w:rsidR="009E2F42" w:rsidRPr="002957EB" w:rsidRDefault="009E2F42" w:rsidP="009E2F42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В соответствии с п.2.1 муниципального контракта стоимость работ </w:t>
      </w:r>
      <w:r w:rsidRPr="002957EB">
        <w:rPr>
          <w:b/>
          <w:i/>
          <w:iCs/>
        </w:rPr>
        <w:t>без учета НДС</w:t>
      </w:r>
      <w:r>
        <w:rPr>
          <w:iCs/>
        </w:rPr>
        <w:t xml:space="preserve"> составляет 1 852,3 тыс. рублей. Цена контракта является твердой и определяется на весь срок исполнения контракта.</w:t>
      </w:r>
    </w:p>
    <w:p w:rsidR="009E2F42" w:rsidRDefault="009E2F42" w:rsidP="009E2F42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27.04.2020 между администрацией района и ООО «Ремплюс</w:t>
      </w:r>
      <w:r w:rsidR="00B40B1C">
        <w:rPr>
          <w:iCs/>
        </w:rPr>
        <w:t>с</w:t>
      </w:r>
      <w:r>
        <w:rPr>
          <w:iCs/>
        </w:rPr>
        <w:t>трой» заключен муниципальный контракт № 2020.023, согласно которому подрядчик обязуется по заданию заказчика выполнить работы по капитальному ремонту дренажных сооружений через р. Медвежий на автомобильной дороге общего пользования местного значения «Шестаково-Селезневский».</w:t>
      </w:r>
    </w:p>
    <w:p w:rsidR="009E2F42" w:rsidRPr="002957EB" w:rsidRDefault="009E2F42" w:rsidP="009E2F42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Согласно условиям муниципального контракта цена выполнения работ подрядчиком составила </w:t>
      </w:r>
      <w:r w:rsidRPr="002957EB">
        <w:rPr>
          <w:b/>
          <w:i/>
          <w:iCs/>
        </w:rPr>
        <w:t>без учета НДС</w:t>
      </w:r>
      <w:r>
        <w:rPr>
          <w:b/>
          <w:i/>
          <w:iCs/>
        </w:rPr>
        <w:t xml:space="preserve"> </w:t>
      </w:r>
      <w:r>
        <w:rPr>
          <w:iCs/>
        </w:rPr>
        <w:t xml:space="preserve"> в сумме </w:t>
      </w:r>
      <w:r w:rsidRPr="002957EB">
        <w:rPr>
          <w:iCs/>
        </w:rPr>
        <w:t xml:space="preserve">2 748,6 </w:t>
      </w:r>
      <w:r>
        <w:rPr>
          <w:iCs/>
        </w:rPr>
        <w:t>тыс. рублей.</w:t>
      </w:r>
    </w:p>
    <w:p w:rsidR="009E2F42" w:rsidRDefault="009E2F42" w:rsidP="0002677B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</w:t>
      </w:r>
      <w:r w:rsidR="0002677B">
        <w:rPr>
          <w:iCs/>
        </w:rPr>
        <w:t xml:space="preserve">    </w:t>
      </w:r>
      <w:r>
        <w:rPr>
          <w:iCs/>
        </w:rPr>
        <w:t xml:space="preserve">По результатам проверки установлено завышение стоимости выполненных работ по вышеуказанным контрактам на общую сумму </w:t>
      </w:r>
      <w:r w:rsidRPr="002957EB">
        <w:rPr>
          <w:b/>
          <w:i/>
          <w:iCs/>
        </w:rPr>
        <w:t>766,8 тыс. рублей</w:t>
      </w:r>
      <w:r>
        <w:rPr>
          <w:iCs/>
        </w:rPr>
        <w:t xml:space="preserve">, что связано с включением в локальную смету позиций, предусмотренной условиями аукционной документации и </w:t>
      </w:r>
      <w:r w:rsidRPr="002957EB">
        <w:rPr>
          <w:b/>
          <w:i/>
          <w:iCs/>
        </w:rPr>
        <w:t>содержащей затраты по оплате НДС</w:t>
      </w:r>
      <w:r>
        <w:rPr>
          <w:iCs/>
        </w:rPr>
        <w:t>. Из них: по муниципальному контракту от 27.04.2020 № 2020.022  на сумму  308,7 тыс. рублей, по муниципальному контракту от 27.04.2020 № 2020.023 на сумму 458,1 тыс. рублей.</w:t>
      </w:r>
    </w:p>
    <w:p w:rsidR="009E2F42" w:rsidRPr="00693402" w:rsidRDefault="00044EA6" w:rsidP="00044EA6">
      <w:pPr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А</w:t>
      </w:r>
      <w:r w:rsidR="009E2F42">
        <w:rPr>
          <w:iCs/>
        </w:rPr>
        <w:t>налогичная ситуация сложилась и при заключении муниципальных контрактов от 26.06.2020 № 2020.041, от 26.06.2020 № 2020.042 (подрядчик ООО «Ремплюс</w:t>
      </w:r>
      <w:r w:rsidR="00B40B1C">
        <w:rPr>
          <w:iCs/>
        </w:rPr>
        <w:t>с</w:t>
      </w:r>
      <w:r w:rsidR="009E2F42">
        <w:rPr>
          <w:iCs/>
        </w:rPr>
        <w:t>трой</w:t>
      </w:r>
      <w:r w:rsidR="00C017DD">
        <w:rPr>
          <w:iCs/>
        </w:rPr>
        <w:t>»</w:t>
      </w:r>
      <w:r w:rsidR="009E2F42">
        <w:rPr>
          <w:iCs/>
        </w:rPr>
        <w:t>).</w:t>
      </w:r>
    </w:p>
    <w:p w:rsidR="00C866C4" w:rsidRPr="00044EA6" w:rsidRDefault="00A410CE" w:rsidP="00044EA6">
      <w:pPr>
        <w:tabs>
          <w:tab w:val="left" w:pos="567"/>
        </w:tabs>
        <w:ind w:firstLine="567"/>
        <w:jc w:val="both"/>
      </w:pPr>
      <w:r w:rsidRPr="00B40B1C">
        <w:rPr>
          <w:iCs/>
        </w:rPr>
        <w:t>Указанные действия объекта проверки не противореч</w:t>
      </w:r>
      <w:r w:rsidR="007812C7" w:rsidRPr="00B40B1C">
        <w:rPr>
          <w:iCs/>
        </w:rPr>
        <w:t>а</w:t>
      </w:r>
      <w:r w:rsidRPr="00B40B1C">
        <w:rPr>
          <w:iCs/>
        </w:rPr>
        <w:t xml:space="preserve">т </w:t>
      </w:r>
      <w:r w:rsidR="00044EA6" w:rsidRPr="00B40B1C">
        <w:rPr>
          <w:iCs/>
        </w:rPr>
        <w:t>требованиям</w:t>
      </w:r>
      <w:r w:rsidRPr="00B40B1C">
        <w:rPr>
          <w:iCs/>
        </w:rPr>
        <w:t xml:space="preserve"> Федерального закона № 44-ФЗ</w:t>
      </w:r>
      <w:r w:rsidR="00990C0B" w:rsidRPr="00B40B1C">
        <w:rPr>
          <w:iCs/>
        </w:rPr>
        <w:t xml:space="preserve">, т.к. </w:t>
      </w:r>
      <w:r w:rsidR="00990C0B" w:rsidRPr="00B40B1C">
        <w:rPr>
          <w:color w:val="000000"/>
          <w:shd w:val="clear" w:color="auto" w:fill="FFFFFF"/>
        </w:rPr>
        <w:t xml:space="preserve">нормы закона не предусматривают оснований для снижения цены контракта в случае, если победителем закупки является лицо, работающее по упрощенной системе налогообложения. </w:t>
      </w:r>
      <w:r w:rsidR="00990C0B" w:rsidRPr="00B40B1C">
        <w:rPr>
          <w:iCs/>
        </w:rPr>
        <w:t xml:space="preserve">   </w:t>
      </w:r>
      <w:r w:rsidR="007812C7" w:rsidRPr="00B40B1C">
        <w:rPr>
          <w:iCs/>
        </w:rPr>
        <w:t>Вместе с тем,</w:t>
      </w:r>
      <w:r w:rsidR="00B41884" w:rsidRPr="00B40B1C">
        <w:rPr>
          <w:iCs/>
        </w:rPr>
        <w:t xml:space="preserve"> КСП района</w:t>
      </w:r>
      <w:r w:rsidR="00C866C4" w:rsidRPr="00B40B1C">
        <w:rPr>
          <w:color w:val="000000"/>
          <w:shd w:val="clear" w:color="auto" w:fill="FFFFFF"/>
        </w:rPr>
        <w:t xml:space="preserve"> </w:t>
      </w:r>
      <w:r w:rsidR="00044EA6" w:rsidRPr="00B40B1C">
        <w:rPr>
          <w:color w:val="000000"/>
          <w:shd w:val="clear" w:color="auto" w:fill="FFFFFF"/>
        </w:rPr>
        <w:t xml:space="preserve">рекомендует заказчикам в </w:t>
      </w:r>
      <w:r w:rsidR="00C866C4" w:rsidRPr="00B40B1C">
        <w:rPr>
          <w:color w:val="000000"/>
          <w:shd w:val="clear" w:color="auto" w:fill="FFFFFF"/>
        </w:rPr>
        <w:t xml:space="preserve">рамках </w:t>
      </w:r>
      <w:r w:rsidR="00044EA6" w:rsidRPr="00B40B1C">
        <w:rPr>
          <w:color w:val="000000"/>
          <w:shd w:val="clear" w:color="auto" w:fill="FFFFFF"/>
        </w:rPr>
        <w:t xml:space="preserve">начальной максимальной </w:t>
      </w:r>
      <w:r w:rsidR="00C866C4" w:rsidRPr="00B40B1C">
        <w:rPr>
          <w:color w:val="000000"/>
          <w:shd w:val="clear" w:color="auto" w:fill="FFFFFF"/>
        </w:rPr>
        <w:t xml:space="preserve">цены контракта предложить </w:t>
      </w:r>
      <w:r w:rsidR="00044EA6" w:rsidRPr="00B40B1C">
        <w:rPr>
          <w:color w:val="000000"/>
          <w:shd w:val="clear" w:color="auto" w:fill="FFFFFF"/>
        </w:rPr>
        <w:t>подрядчику</w:t>
      </w:r>
      <w:r w:rsidR="00C866C4" w:rsidRPr="00B40B1C">
        <w:rPr>
          <w:color w:val="000000"/>
          <w:shd w:val="clear" w:color="auto" w:fill="FFFFFF"/>
        </w:rPr>
        <w:t xml:space="preserve"> самостоятельно рассчитать смету в соответствии с требованиями письма Госстроя РФ от 06.10.2003 № НЗ-6292/10 «О порядке определения сметной стоимости работ,</w:t>
      </w:r>
      <w:r w:rsidR="00C866C4" w:rsidRPr="00044EA6">
        <w:rPr>
          <w:color w:val="000000"/>
          <w:shd w:val="clear" w:color="auto" w:fill="FFFFFF"/>
        </w:rPr>
        <w:t xml:space="preserve"> выполняемых организациями, работающими по упрощенной системе налогообложения».</w:t>
      </w:r>
    </w:p>
    <w:p w:rsidR="009E2F42" w:rsidRPr="00044EA6" w:rsidRDefault="00FE3ADC" w:rsidP="00044EA6">
      <w:pPr>
        <w:ind w:firstLine="567"/>
        <w:jc w:val="both"/>
        <w:rPr>
          <w:shd w:val="clear" w:color="auto" w:fill="FFFFFF"/>
        </w:rPr>
      </w:pPr>
      <w:r w:rsidRPr="00044EA6">
        <w:rPr>
          <w:rFonts w:eastAsia="Calibri"/>
          <w:color w:val="000000"/>
        </w:rPr>
        <w:t xml:space="preserve">В результате </w:t>
      </w:r>
      <w:r w:rsidR="005172E2" w:rsidRPr="00044EA6">
        <w:rPr>
          <w:rFonts w:eastAsia="Calibri"/>
          <w:color w:val="000000"/>
        </w:rPr>
        <w:t>визуального осмотра</w:t>
      </w:r>
      <w:r w:rsidR="0092142F" w:rsidRPr="00044EA6">
        <w:rPr>
          <w:rFonts w:eastAsia="Calibri"/>
          <w:color w:val="000000"/>
        </w:rPr>
        <w:t>, проведенных в составе</w:t>
      </w:r>
      <w:r w:rsidR="005172E2" w:rsidRPr="00044EA6">
        <w:rPr>
          <w:rFonts w:eastAsia="Calibri"/>
          <w:color w:val="000000"/>
        </w:rPr>
        <w:t xml:space="preserve"> председателя </w:t>
      </w:r>
      <w:r w:rsidR="00522A1A" w:rsidRPr="00044EA6">
        <w:rPr>
          <w:rFonts w:eastAsia="Calibri"/>
          <w:color w:val="000000"/>
        </w:rPr>
        <w:t xml:space="preserve">и инспекторов </w:t>
      </w:r>
      <w:r w:rsidR="005172E2" w:rsidRPr="00044EA6">
        <w:rPr>
          <w:rFonts w:eastAsia="Calibri"/>
          <w:color w:val="000000"/>
        </w:rPr>
        <w:t xml:space="preserve">КСП района </w:t>
      </w:r>
      <w:r w:rsidR="00522A1A" w:rsidRPr="00044EA6">
        <w:rPr>
          <w:rFonts w:eastAsia="Calibri"/>
          <w:color w:val="000000"/>
        </w:rPr>
        <w:t xml:space="preserve">19.08.2020 </w:t>
      </w:r>
      <w:r w:rsidRPr="00044EA6">
        <w:rPr>
          <w:rFonts w:eastAsia="Calibri"/>
          <w:color w:val="000000"/>
        </w:rPr>
        <w:t>по факту выполнения работ по муниципальн</w:t>
      </w:r>
      <w:r w:rsidR="00522A1A" w:rsidRPr="00044EA6">
        <w:rPr>
          <w:rFonts w:eastAsia="Calibri"/>
          <w:color w:val="000000"/>
        </w:rPr>
        <w:t>ым</w:t>
      </w:r>
      <w:r w:rsidRPr="00044EA6">
        <w:rPr>
          <w:rFonts w:eastAsia="Calibri"/>
          <w:color w:val="000000"/>
        </w:rPr>
        <w:t xml:space="preserve"> контракт</w:t>
      </w:r>
      <w:r w:rsidR="00522A1A" w:rsidRPr="00044EA6">
        <w:rPr>
          <w:rFonts w:eastAsia="Calibri"/>
          <w:color w:val="000000"/>
        </w:rPr>
        <w:t>ам</w:t>
      </w:r>
      <w:r w:rsidRPr="00044EA6">
        <w:rPr>
          <w:rFonts w:eastAsia="Calibri"/>
          <w:color w:val="000000"/>
        </w:rPr>
        <w:t xml:space="preserve"> </w:t>
      </w:r>
      <w:r w:rsidR="00522A1A" w:rsidRPr="00044EA6">
        <w:rPr>
          <w:rFonts w:eastAsia="Calibri"/>
          <w:color w:val="000000"/>
        </w:rPr>
        <w:t xml:space="preserve">от 15.07.2019 № Ф.2019.045, </w:t>
      </w:r>
      <w:r w:rsidRPr="00044EA6">
        <w:rPr>
          <w:rFonts w:eastAsia="Calibri"/>
          <w:color w:val="000000"/>
        </w:rPr>
        <w:t>от 15.07.2019 № 2019.046</w:t>
      </w:r>
      <w:r w:rsidR="00522A1A" w:rsidRPr="00044EA6">
        <w:rPr>
          <w:rFonts w:eastAsia="Calibri"/>
          <w:color w:val="000000"/>
        </w:rPr>
        <w:t>, от 01.07.2019 № Ф.2019.000040</w:t>
      </w:r>
      <w:r w:rsidRPr="00044EA6">
        <w:rPr>
          <w:rFonts w:eastAsia="Calibri"/>
          <w:color w:val="000000"/>
        </w:rPr>
        <w:t xml:space="preserve"> (подрядчик </w:t>
      </w:r>
      <w:r w:rsidRPr="00044EA6">
        <w:rPr>
          <w:iCs/>
        </w:rPr>
        <w:t>«Ремплюс</w:t>
      </w:r>
      <w:r w:rsidR="00B40B1C">
        <w:rPr>
          <w:iCs/>
        </w:rPr>
        <w:t>с</w:t>
      </w:r>
      <w:r w:rsidRPr="00044EA6">
        <w:rPr>
          <w:iCs/>
        </w:rPr>
        <w:t>трой»)</w:t>
      </w:r>
      <w:r w:rsidRPr="00044EA6">
        <w:rPr>
          <w:rFonts w:eastAsia="Calibri"/>
          <w:color w:val="000000"/>
        </w:rPr>
        <w:t>, установлено, что р</w:t>
      </w:r>
      <w:r w:rsidR="0092142F" w:rsidRPr="00044EA6">
        <w:rPr>
          <w:rFonts w:eastAsia="Calibri"/>
          <w:color w:val="000000"/>
        </w:rPr>
        <w:t>аботы выполнены в полном объеме, общее  состояние дорожной одежды удовлетворительное.</w:t>
      </w:r>
      <w:r w:rsidRPr="00044EA6">
        <w:rPr>
          <w:rFonts w:eastAsia="Calibri"/>
          <w:color w:val="000000"/>
        </w:rPr>
        <w:t xml:space="preserve"> </w:t>
      </w:r>
      <w:r w:rsidR="00522A1A" w:rsidRPr="00044EA6">
        <w:rPr>
          <w:rFonts w:eastAsia="Calibri"/>
          <w:color w:val="000000"/>
        </w:rPr>
        <w:t>Вместе с тем обследование</w:t>
      </w:r>
      <w:r w:rsidRPr="00044EA6">
        <w:rPr>
          <w:rFonts w:eastAsia="Calibri"/>
        </w:rPr>
        <w:t xml:space="preserve"> показал</w:t>
      </w:r>
      <w:r w:rsidR="00522A1A" w:rsidRPr="00044EA6">
        <w:rPr>
          <w:rFonts w:eastAsia="Calibri"/>
        </w:rPr>
        <w:t>о</w:t>
      </w:r>
      <w:r w:rsidRPr="00044EA6">
        <w:rPr>
          <w:rFonts w:eastAsia="Calibri"/>
        </w:rPr>
        <w:t>, что после проведения работ по восстановлению профиля земляного полотна, подстилающих и выравнивающих слоев на автомобильной дороге «Шестаково-Селезневский» из основани</w:t>
      </w:r>
      <w:r w:rsidR="00B40B1C">
        <w:rPr>
          <w:rFonts w:eastAsia="Calibri"/>
        </w:rPr>
        <w:t>й</w:t>
      </w:r>
      <w:r w:rsidRPr="00044EA6">
        <w:rPr>
          <w:rFonts w:eastAsia="Calibri"/>
        </w:rPr>
        <w:t xml:space="preserve"> материала (скального грунта и щебня) в некоторых местах автодороги имеется </w:t>
      </w:r>
      <w:r w:rsidRPr="00044EA6">
        <w:rPr>
          <w:color w:val="3A3A3A"/>
          <w:shd w:val="clear" w:color="auto" w:fill="FFFFFF"/>
        </w:rPr>
        <w:t xml:space="preserve">просадка, </w:t>
      </w:r>
      <w:r w:rsidRPr="00044EA6">
        <w:rPr>
          <w:shd w:val="clear" w:color="auto" w:fill="FFFFFF"/>
        </w:rPr>
        <w:t>образование впадин.</w:t>
      </w:r>
    </w:p>
    <w:p w:rsidR="00C017DD" w:rsidRPr="00424F18" w:rsidRDefault="00C017DD" w:rsidP="00044EA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</w:rPr>
      </w:pPr>
      <w:r w:rsidRPr="00044EA6">
        <w:rPr>
          <w:shd w:val="clear" w:color="auto" w:fill="FFFFFF"/>
        </w:rPr>
        <w:t xml:space="preserve">Согласно условиям контрактов, заключенных с ООО </w:t>
      </w:r>
      <w:r w:rsidRPr="00044EA6">
        <w:rPr>
          <w:iCs/>
        </w:rPr>
        <w:t>«Ремплю</w:t>
      </w:r>
      <w:r w:rsidR="00B40B1C">
        <w:rPr>
          <w:iCs/>
        </w:rPr>
        <w:t>сс</w:t>
      </w:r>
      <w:r w:rsidRPr="00044EA6">
        <w:rPr>
          <w:iCs/>
        </w:rPr>
        <w:t>трой</w:t>
      </w:r>
      <w:r>
        <w:rPr>
          <w:iCs/>
        </w:rPr>
        <w:t>»</w:t>
      </w:r>
      <w:r w:rsidR="00081E34">
        <w:rPr>
          <w:iCs/>
        </w:rPr>
        <w:t>,</w:t>
      </w:r>
      <w:r>
        <w:rPr>
          <w:iCs/>
        </w:rPr>
        <w:t xml:space="preserve"> гаранти</w:t>
      </w:r>
      <w:r w:rsidR="00081E34">
        <w:rPr>
          <w:iCs/>
        </w:rPr>
        <w:t>й</w:t>
      </w:r>
      <w:r>
        <w:rPr>
          <w:iCs/>
        </w:rPr>
        <w:t>ные сроки</w:t>
      </w:r>
      <w:r w:rsidR="00081E34">
        <w:rPr>
          <w:iCs/>
        </w:rPr>
        <w:t xml:space="preserve"> на выполняемые работы составляет </w:t>
      </w:r>
      <w:r w:rsidR="00081E34" w:rsidRPr="00081E34">
        <w:rPr>
          <w:b/>
          <w:i/>
          <w:iCs/>
        </w:rPr>
        <w:t xml:space="preserve">60 месяцев </w:t>
      </w:r>
      <w:r w:rsidR="00081E34">
        <w:rPr>
          <w:iCs/>
        </w:rPr>
        <w:t>с даты подписания сто</w:t>
      </w:r>
      <w:r w:rsidR="00720A54">
        <w:rPr>
          <w:iCs/>
        </w:rPr>
        <w:t>ронами акта сдачи-приемки работ, вместе с тем, как показала проверка</w:t>
      </w:r>
      <w:r w:rsidR="00186709" w:rsidRPr="00DD2DF9">
        <w:rPr>
          <w:shd w:val="clear" w:color="auto" w:fill="FFFFFF"/>
        </w:rPr>
        <w:t>, в администрации района </w:t>
      </w:r>
      <w:r w:rsidR="00186709" w:rsidRPr="00AF65BF">
        <w:rPr>
          <w:rStyle w:val="af"/>
          <w:b w:val="0"/>
          <w:i/>
          <w:bdr w:val="none" w:sz="0" w:space="0" w:color="auto" w:frame="1"/>
          <w:shd w:val="clear" w:color="auto" w:fill="FFFFFF"/>
        </w:rPr>
        <w:t>отсутствуют гарантийные паспорта</w:t>
      </w:r>
      <w:r w:rsidR="00186709" w:rsidRPr="00DD2DF9">
        <w:rPr>
          <w:shd w:val="clear" w:color="auto" w:fill="FFFFFF"/>
        </w:rPr>
        <w:t xml:space="preserve"> на объекты </w:t>
      </w:r>
      <w:r w:rsidR="00186709">
        <w:rPr>
          <w:shd w:val="clear" w:color="auto" w:fill="FFFFFF"/>
        </w:rPr>
        <w:t xml:space="preserve">капитального </w:t>
      </w:r>
      <w:r w:rsidR="00186709" w:rsidRPr="00DD2DF9">
        <w:rPr>
          <w:shd w:val="clear" w:color="auto" w:fill="FFFFFF"/>
        </w:rPr>
        <w:t>ремонта 20</w:t>
      </w:r>
      <w:r w:rsidR="00186709">
        <w:rPr>
          <w:shd w:val="clear" w:color="auto" w:fill="FFFFFF"/>
        </w:rPr>
        <w:t xml:space="preserve">19-2020 </w:t>
      </w:r>
      <w:r w:rsidR="00186709" w:rsidRPr="00DD2DF9">
        <w:rPr>
          <w:shd w:val="clear" w:color="auto" w:fill="FFFFFF"/>
        </w:rPr>
        <w:t>год</w:t>
      </w:r>
      <w:r w:rsidR="00186709">
        <w:rPr>
          <w:shd w:val="clear" w:color="auto" w:fill="FFFFFF"/>
        </w:rPr>
        <w:t>ов.</w:t>
      </w:r>
    </w:p>
    <w:p w:rsidR="003011A5" w:rsidRPr="003011A5" w:rsidRDefault="0002677B" w:rsidP="0002677B">
      <w:pPr>
        <w:tabs>
          <w:tab w:val="left" w:pos="567"/>
        </w:tabs>
        <w:ind w:firstLine="567"/>
        <w:jc w:val="both"/>
      </w:pPr>
      <w:r>
        <w:t>4.3.</w:t>
      </w:r>
      <w:r w:rsidR="003011A5" w:rsidRPr="003011A5">
        <w:rPr>
          <w:i/>
        </w:rPr>
        <w:t xml:space="preserve"> </w:t>
      </w:r>
      <w:r w:rsidR="003011A5" w:rsidRPr="003011A5">
        <w:t>Оценка эффективности использования бюджетных средств в области дорожной деятельности по критериям и показателям оценки</w:t>
      </w:r>
      <w:r w:rsidR="00ED62B5">
        <w:t xml:space="preserve"> эффективности</w:t>
      </w:r>
      <w:r w:rsidR="003011A5" w:rsidRPr="003011A5">
        <w:t>, предложенн</w:t>
      </w:r>
      <w:r w:rsidR="00ED62B5">
        <w:t>ой</w:t>
      </w:r>
      <w:r w:rsidR="003011A5" w:rsidRPr="003011A5">
        <w:t xml:space="preserve"> администрацией </w:t>
      </w:r>
      <w:r w:rsidR="003011A5">
        <w:t>района,</w:t>
      </w:r>
      <w:r w:rsidR="003011A5" w:rsidRPr="003011A5">
        <w:t xml:space="preserve"> </w:t>
      </w:r>
      <w:r w:rsidR="008E7C60">
        <w:t xml:space="preserve">согласно информации, представленной Отделом ЖКХ и ТиС, </w:t>
      </w:r>
      <w:r w:rsidR="003011A5" w:rsidRPr="003011A5">
        <w:t>показала</w:t>
      </w:r>
      <w:r w:rsidR="00E91BE9">
        <w:t xml:space="preserve"> следующее.</w:t>
      </w:r>
    </w:p>
    <w:p w:rsidR="006B4A97" w:rsidRDefault="003011A5" w:rsidP="008E7C60">
      <w:pPr>
        <w:ind w:firstLine="567"/>
        <w:jc w:val="both"/>
      </w:pPr>
      <w:r w:rsidRPr="003011A5">
        <w:t xml:space="preserve">Согласно </w:t>
      </w:r>
      <w:r w:rsidR="0031008C">
        <w:t xml:space="preserve"> критериям оценки эффективности </w:t>
      </w:r>
      <w:r w:rsidRPr="003011A5">
        <w:t xml:space="preserve"> </w:t>
      </w:r>
      <w:r w:rsidRPr="001D7CC7">
        <w:rPr>
          <w:u w:val="single"/>
        </w:rPr>
        <w:t>реализации</w:t>
      </w:r>
      <w:r w:rsidRPr="003011A5">
        <w:t xml:space="preserve"> </w:t>
      </w:r>
      <w:r w:rsidR="001D1DFB">
        <w:t>Программы</w:t>
      </w:r>
      <w:r w:rsidRPr="003011A5">
        <w:t xml:space="preserve"> администрацией района дана оценка </w:t>
      </w:r>
      <w:r w:rsidR="00ED62B5">
        <w:t>–</w:t>
      </w:r>
      <w:r w:rsidRPr="003011A5">
        <w:t xml:space="preserve"> </w:t>
      </w:r>
      <w:r w:rsidR="00676156">
        <w:t>«</w:t>
      </w:r>
      <w:r w:rsidR="00ED62B5" w:rsidRPr="00676156">
        <w:rPr>
          <w:i/>
        </w:rPr>
        <w:t>высоко</w:t>
      </w:r>
      <w:r w:rsidRPr="00676156">
        <w:rPr>
          <w:i/>
        </w:rPr>
        <w:t>эффективно</w:t>
      </w:r>
      <w:r w:rsidR="001D7CC7" w:rsidRPr="00676156">
        <w:rPr>
          <w:i/>
        </w:rPr>
        <w:t>й</w:t>
      </w:r>
      <w:r w:rsidR="00676156" w:rsidRPr="00676156">
        <w:rPr>
          <w:i/>
        </w:rPr>
        <w:t>»</w:t>
      </w:r>
      <w:r w:rsidR="00676156" w:rsidRPr="00676156">
        <w:t>, тогда</w:t>
      </w:r>
      <w:r w:rsidR="00676156">
        <w:t xml:space="preserve"> как </w:t>
      </w:r>
      <w:r w:rsidR="00676156" w:rsidRPr="001E18C6">
        <w:t xml:space="preserve">состояние </w:t>
      </w:r>
      <w:r w:rsidR="008E7C60">
        <w:t xml:space="preserve">доли </w:t>
      </w:r>
      <w:r w:rsidR="00676156" w:rsidRPr="001E18C6">
        <w:t xml:space="preserve">муниципальной дорожной сети в районе </w:t>
      </w:r>
      <w:r w:rsidR="00676156">
        <w:t>в проверяемом периоде (2019 год)</w:t>
      </w:r>
      <w:r w:rsidR="00676156" w:rsidRPr="001E18C6">
        <w:t xml:space="preserve"> не соответств</w:t>
      </w:r>
      <w:r w:rsidR="00676156">
        <w:t>овала</w:t>
      </w:r>
      <w:r w:rsidR="00676156" w:rsidRPr="001E18C6">
        <w:t xml:space="preserve"> экономиче</w:t>
      </w:r>
      <w:r w:rsidR="00676156">
        <w:t xml:space="preserve">ским и социальным потребностям, и </w:t>
      </w:r>
      <w:r w:rsidR="00676156" w:rsidRPr="001E18C6">
        <w:t>не отвечающи</w:t>
      </w:r>
      <w:r w:rsidR="00676156">
        <w:t>м</w:t>
      </w:r>
      <w:r w:rsidR="00676156" w:rsidRPr="001E18C6">
        <w:t xml:space="preserve"> нормативным требованиям</w:t>
      </w:r>
      <w:r w:rsidR="00676156">
        <w:t>.</w:t>
      </w:r>
      <w:r w:rsidR="008E7C60">
        <w:t xml:space="preserve"> </w:t>
      </w:r>
    </w:p>
    <w:p w:rsidR="00A02CE9" w:rsidRDefault="00A02CE9" w:rsidP="0012184D">
      <w:pPr>
        <w:autoSpaceDE w:val="0"/>
        <w:autoSpaceDN w:val="0"/>
        <w:adjustRightInd w:val="0"/>
        <w:ind w:firstLine="540"/>
        <w:jc w:val="both"/>
        <w:outlineLvl w:val="3"/>
      </w:pPr>
    </w:p>
    <w:p w:rsidR="00E1192C" w:rsidRPr="004001C3" w:rsidRDefault="00E1192C" w:rsidP="004001C3">
      <w:pPr>
        <w:tabs>
          <w:tab w:val="left" w:pos="567"/>
        </w:tabs>
        <w:jc w:val="both"/>
        <w:rPr>
          <w:b/>
        </w:rPr>
      </w:pPr>
      <w:r w:rsidRPr="004001C3">
        <w:rPr>
          <w:b/>
        </w:rPr>
        <w:t>Выводы:</w:t>
      </w:r>
    </w:p>
    <w:p w:rsidR="00A410CE" w:rsidRDefault="00A410CE" w:rsidP="00693402">
      <w:pPr>
        <w:tabs>
          <w:tab w:val="left" w:pos="567"/>
        </w:tabs>
        <w:ind w:firstLine="567"/>
        <w:jc w:val="both"/>
      </w:pPr>
      <w:r>
        <w:t>1. Решение вопросов по осуществлению дорожной деятельности в отношении автомобильных дорог местного значения вне границ населенных пунктов в границах муниципального района отнесено, в соответствии с п. 5 ч. 1 ст. 15 Федерального закона от 06.10.2003 № 131-ФЗ «Об общих принципах организации местного самоуправления в Российской Федерации» к вопросам местного значения муниципального района.</w:t>
      </w:r>
    </w:p>
    <w:p w:rsidR="00A410CE" w:rsidRDefault="00A410CE" w:rsidP="00693402">
      <w:pPr>
        <w:ind w:firstLine="567"/>
        <w:jc w:val="both"/>
      </w:pPr>
      <w:r>
        <w:t>2. Дорожный фонд согласно п.1 ст. 179.4 Бюджетного кодекса РФ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населенных пунктов.</w:t>
      </w:r>
    </w:p>
    <w:p w:rsidR="00A410CE" w:rsidRDefault="00A410CE" w:rsidP="00AB3ADA">
      <w:pPr>
        <w:ind w:firstLine="567"/>
        <w:jc w:val="both"/>
        <w:outlineLvl w:val="0"/>
      </w:pPr>
      <w:r>
        <w:t xml:space="preserve">В соответствии с п. 5 ст. 179 БК РФ  Решением Думы Нижнеилимского муниципального района от 28.11.2013 № 404 (в ред. Решения Думы от 30.05.2019 № 422) создан дорожный фонд и утверждено Положение о муниципальном дорожном фонде муниципального образования «Нижнеилимский район», который определяет источники формирования, направления расходования и порядок использования средств дорожного фонда.      </w:t>
      </w:r>
    </w:p>
    <w:p w:rsidR="00AB3ADA" w:rsidRDefault="00A410CE" w:rsidP="00AB3ADA">
      <w:pPr>
        <w:ind w:firstLine="567"/>
        <w:jc w:val="both"/>
      </w:pPr>
      <w:r>
        <w:t>3.  Постановлением администрации Нижнеилимского муниципального района от 10.08.2018 № 740 (в ред. от 02.07.2020 № 628) утвержден перечень муниципальных автомобильных дорог общего пользования местного значения Нижнеилимского муниципального района (далее – Перечень), который содержит</w:t>
      </w:r>
      <w:r w:rsidR="00BA36A0">
        <w:t xml:space="preserve"> по состоянию на </w:t>
      </w:r>
      <w:r>
        <w:t xml:space="preserve">01.08.2020  </w:t>
      </w:r>
      <w:r w:rsidRPr="00BA36A0">
        <w:t>16</w:t>
      </w:r>
      <w:r>
        <w:t xml:space="preserve"> муниципальных автомобильных дороги </w:t>
      </w:r>
      <w:r w:rsidR="00BA36A0">
        <w:t xml:space="preserve">общей протяженностью 279,417 </w:t>
      </w:r>
      <w:r w:rsidRPr="00BA36A0">
        <w:t>км</w:t>
      </w:r>
      <w:r w:rsidR="00F11E86">
        <w:t>, что составляет 20% от общей протяженности всех дорог</w:t>
      </w:r>
      <w:r>
        <w:t xml:space="preserve">. </w:t>
      </w:r>
      <w:r w:rsidR="00F11E86">
        <w:t>Всего протяженность дорог в Нижнеилимском районе составляет 1 392,4 км.</w:t>
      </w:r>
      <w:r w:rsidR="00AB3ADA" w:rsidRPr="00AB3ADA">
        <w:t xml:space="preserve"> </w:t>
      </w:r>
    </w:p>
    <w:p w:rsidR="00AB3ADA" w:rsidRDefault="00AB3ADA" w:rsidP="00AB3ADA">
      <w:pPr>
        <w:ind w:firstLine="567"/>
        <w:jc w:val="both"/>
      </w:pPr>
      <w:r>
        <w:t xml:space="preserve">Согласно выпискам из реестра муниципального имущества МО «Нижнеилимский район» (далее – реестр) по состоянию на 01.08.2020 в реестре учтено 16 автомобильных дорог общей протяженностью 279,417 км. Балансовая стоимость по 2 объектам недвижимости в реестре не отражена. </w:t>
      </w:r>
    </w:p>
    <w:p w:rsidR="00AB3ADA" w:rsidRDefault="00AB3ADA" w:rsidP="00AB3ADA">
      <w:pPr>
        <w:tabs>
          <w:tab w:val="left" w:pos="567"/>
        </w:tabs>
        <w:ind w:firstLine="567"/>
        <w:jc w:val="both"/>
      </w:pPr>
      <w:r>
        <w:t xml:space="preserve">В нарушение ст. 131 </w:t>
      </w:r>
      <w:r w:rsidRPr="006C3ACE">
        <w:t>Гражданск</w:t>
      </w:r>
      <w:r>
        <w:t>ого</w:t>
      </w:r>
      <w:r w:rsidRPr="006C3ACE">
        <w:t xml:space="preserve"> кодекс</w:t>
      </w:r>
      <w:r>
        <w:t>а</w:t>
      </w:r>
      <w:r w:rsidRPr="006C3ACE">
        <w:t xml:space="preserve"> Российской Федерации </w:t>
      </w:r>
      <w:r>
        <w:t>(далее – ГК РФ) по состоянию на 01.08.2020 в отношении 2-х автомобильных дорог не оформлено право государственной регистрации собственности.</w:t>
      </w:r>
    </w:p>
    <w:p w:rsidR="002F0D4E" w:rsidRPr="003C68A7" w:rsidRDefault="003C68A7" w:rsidP="003C68A7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       </w:t>
      </w:r>
      <w:r w:rsidR="004E323E">
        <w:rPr>
          <w:color w:val="000000"/>
        </w:rPr>
        <w:t>4. Т</w:t>
      </w:r>
      <w:r w:rsidR="002F0D4E" w:rsidRPr="003C68A7">
        <w:rPr>
          <w:color w:val="000000"/>
        </w:rPr>
        <w:t>ехнические паспорта на объекты недвижимости – автомобильные дороги, числящие в Перечне автомобильных дорог, отсутствую</w:t>
      </w:r>
      <w:r w:rsidR="004E323E">
        <w:rPr>
          <w:color w:val="000000"/>
        </w:rPr>
        <w:t>т</w:t>
      </w:r>
      <w:r>
        <w:rPr>
          <w:color w:val="000000"/>
        </w:rPr>
        <w:t>.</w:t>
      </w:r>
      <w:r w:rsidR="002F0D4E">
        <w:t xml:space="preserve">  Отсутствие технического паспорта свидетельствует о ненадлежащем выполнении органом местного самоуправления обязанностей по содержанию автомобильных дорог местного значения, находится в прямой причинно-следственной связи с безопасностью дорожного движения транспорта по автомобильным дорогам</w:t>
      </w:r>
      <w:r w:rsidR="004E323E">
        <w:t>, а также</w:t>
      </w:r>
      <w:r w:rsidR="002F0D4E">
        <w:t xml:space="preserve"> </w:t>
      </w:r>
      <w:r w:rsidRPr="004E323E">
        <w:rPr>
          <w:rStyle w:val="af"/>
          <w:b w:val="0"/>
          <w:color w:val="262626"/>
          <w:shd w:val="clear" w:color="auto" w:fill="FFFFFF"/>
        </w:rPr>
        <w:t xml:space="preserve">может привести к некачественному и неэффективному планированию бюджетных ассигнований на капитальный ремонт и содержание автомобильных дорог </w:t>
      </w:r>
      <w:r w:rsidR="004E323E">
        <w:rPr>
          <w:rStyle w:val="af"/>
          <w:b w:val="0"/>
          <w:color w:val="262626"/>
          <w:shd w:val="clear" w:color="auto" w:fill="FFFFFF"/>
        </w:rPr>
        <w:t>МО «Нижнеилимский район»</w:t>
      </w:r>
      <w:r>
        <w:rPr>
          <w:rStyle w:val="af"/>
          <w:rFonts w:ascii="Arial" w:hAnsi="Arial" w:cs="Arial"/>
          <w:color w:val="262626"/>
          <w:sz w:val="22"/>
          <w:szCs w:val="22"/>
          <w:shd w:val="clear" w:color="auto" w:fill="FFFFFF"/>
        </w:rPr>
        <w:t>.</w:t>
      </w:r>
    </w:p>
    <w:p w:rsidR="002F0D4E" w:rsidRDefault="002F0D4E" w:rsidP="002F0D4E">
      <w:pPr>
        <w:jc w:val="both"/>
      </w:pPr>
      <w:r>
        <w:rPr>
          <w:color w:val="FF0000"/>
        </w:rPr>
        <w:t xml:space="preserve">     </w:t>
      </w:r>
      <w:r w:rsidR="004E323E">
        <w:rPr>
          <w:color w:val="FF0000"/>
        </w:rPr>
        <w:t xml:space="preserve"> </w:t>
      </w:r>
      <w:r w:rsidR="004001C3">
        <w:rPr>
          <w:color w:val="FF0000"/>
        </w:rPr>
        <w:t xml:space="preserve">  </w:t>
      </w:r>
      <w:r>
        <w:rPr>
          <w:color w:val="FF0000"/>
        </w:rPr>
        <w:t xml:space="preserve"> </w:t>
      </w:r>
      <w:r w:rsidRPr="00A410CE">
        <w:t xml:space="preserve">Следует </w:t>
      </w:r>
      <w:r w:rsidR="004E323E">
        <w:t>отметить</w:t>
      </w:r>
      <w:r w:rsidRPr="00A410CE">
        <w:t xml:space="preserve">, что в проверяемом  периоде бюджетные ассигнования на проведение работ по паспортизации автомобильных дорог общего пользования местного значения, предусмотренных пп. 4 п. 9 раздела </w:t>
      </w:r>
      <w:r w:rsidRPr="00A410CE">
        <w:rPr>
          <w:lang w:val="en-US"/>
        </w:rPr>
        <w:t>IV</w:t>
      </w:r>
      <w:r w:rsidRPr="00A410CE">
        <w:t xml:space="preserve"> Классификации работ по капитальному ремонту, ремонту и содержанию автомобильных дорог, утвержденной приказом Минтранса РФ от 16.11.2012 № 402, администрацией района не предусматривались.</w:t>
      </w:r>
    </w:p>
    <w:p w:rsidR="00BF7822" w:rsidRDefault="00BF7822" w:rsidP="002F0D4E">
      <w:pPr>
        <w:jc w:val="both"/>
      </w:pPr>
      <w:r>
        <w:t xml:space="preserve">        5. В нарушение ст. 174.2 БК РФ планирование бюджетных ассигнований МО «Нижнеилимский район» на очередной финансовый год на текущее содержание дорог производилось не по утвержденным </w:t>
      </w:r>
      <w:r w:rsidR="00DA6546">
        <w:t>затратам и правилам финансирования, а по фактическим расходам исходя из приоритетности в необходимости проведения капитального ремонта</w:t>
      </w:r>
      <w:r w:rsidR="005F010E">
        <w:t xml:space="preserve"> и содержания автомобильных дорог общего пользования местного значения</w:t>
      </w:r>
      <w:r w:rsidR="00DA6546">
        <w:t>.</w:t>
      </w:r>
    </w:p>
    <w:p w:rsidR="00D65219" w:rsidRDefault="00D65219" w:rsidP="002F0D4E">
      <w:pPr>
        <w:jc w:val="both"/>
      </w:pPr>
      <w:r>
        <w:t xml:space="preserve">        6. По результатам отбора заявок муниципальных образований Иркутской области на получение субсидий из областного бюджета на проведение капитального ремонта и ремонта автомобильных дорог общего пользования местного значения в проверяемом периоде МО «Нижнеилимский район» </w:t>
      </w:r>
      <w:r w:rsidRPr="004C0460">
        <w:rPr>
          <w:i/>
        </w:rPr>
        <w:t xml:space="preserve">«не </w:t>
      </w:r>
      <w:r w:rsidR="004C0460" w:rsidRPr="004C0460">
        <w:rPr>
          <w:i/>
        </w:rPr>
        <w:t>присутствует</w:t>
      </w:r>
      <w:r w:rsidRPr="004C0460">
        <w:rPr>
          <w:i/>
        </w:rPr>
        <w:t>»</w:t>
      </w:r>
      <w:r>
        <w:t xml:space="preserve">. </w:t>
      </w:r>
    </w:p>
    <w:p w:rsidR="00F44B40" w:rsidRPr="00C36380" w:rsidRDefault="00F44B40" w:rsidP="00F44B40">
      <w:pPr>
        <w:autoSpaceDE w:val="0"/>
        <w:autoSpaceDN w:val="0"/>
        <w:adjustRightInd w:val="0"/>
        <w:jc w:val="both"/>
      </w:pPr>
      <w:r>
        <w:t xml:space="preserve">        7. В отступлении от требований</w:t>
      </w:r>
      <w:r w:rsidRPr="00C36380">
        <w:t xml:space="preserve"> п.4 ст. 17 Федерального закона № 257, Порядка проведения оценки технического состояния автомобильных дорог, утвержденн</w:t>
      </w:r>
      <w:r>
        <w:t>ого</w:t>
      </w:r>
      <w:r w:rsidRPr="00C36380">
        <w:t xml:space="preserve">  Приказом Минтранса РФ от 27.08.2009 N 150,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в отношении 1</w:t>
      </w:r>
      <w:r>
        <w:t>2</w:t>
      </w:r>
      <w:r w:rsidRPr="00C36380">
        <w:t xml:space="preserve"> </w:t>
      </w:r>
      <w:r w:rsidR="00EF6C91">
        <w:t>автомобильных дорог</w:t>
      </w:r>
      <w:r w:rsidRPr="00C36380">
        <w:t xml:space="preserve"> оценка технического состояния в проверяемом периоде не проводилась.</w:t>
      </w:r>
    </w:p>
    <w:p w:rsidR="00AF65BF" w:rsidRDefault="007D65D8" w:rsidP="002F0D4E">
      <w:pPr>
        <w:jc w:val="both"/>
      </w:pPr>
      <w:r>
        <w:t xml:space="preserve">         </w:t>
      </w:r>
      <w:r w:rsidR="00EF6C91">
        <w:t>8</w:t>
      </w:r>
      <w:r>
        <w:t xml:space="preserve">. В </w:t>
      </w:r>
      <w:r w:rsidR="005F010E">
        <w:t>2019 году</w:t>
      </w:r>
      <w:r>
        <w:t xml:space="preserve"> бюджетные ассигнования дорожного фонда района исполнены в сумме 30 509,2 тыс. рублей или 95,6% от утвержденных </w:t>
      </w:r>
      <w:r w:rsidR="004001C3">
        <w:t>бюджетных назначений, в 2020 исполнение составило 10 024,1 тыс. рублей или 56,3% от плана.</w:t>
      </w:r>
      <w:r>
        <w:t xml:space="preserve"> </w:t>
      </w:r>
    </w:p>
    <w:p w:rsidR="002D4E50" w:rsidRPr="002D4E50" w:rsidRDefault="002D4E50" w:rsidP="002D4E50">
      <w:pPr>
        <w:jc w:val="both"/>
      </w:pPr>
      <w:r>
        <w:t xml:space="preserve">       </w:t>
      </w:r>
      <w:r w:rsidR="00EF6C91">
        <w:t xml:space="preserve"> </w:t>
      </w:r>
      <w:r>
        <w:t xml:space="preserve"> </w:t>
      </w:r>
      <w:r w:rsidR="00EF6C91">
        <w:t>9</w:t>
      </w:r>
      <w:r>
        <w:t xml:space="preserve">. Аудит закупок показал, что абсолютный объем экономии по закупкам, проведенным конкурентным способом в проверяемом периоде в рамках использования средств дорожного фонда составил всего </w:t>
      </w:r>
      <w:r w:rsidRPr="001207DE">
        <w:rPr>
          <w:b/>
        </w:rPr>
        <w:t>169,7 тыс. рублей</w:t>
      </w:r>
      <w:r>
        <w:t xml:space="preserve">, или </w:t>
      </w:r>
      <w:r>
        <w:rPr>
          <w:b/>
        </w:rPr>
        <w:t xml:space="preserve">0,3% </w:t>
      </w:r>
      <w:r w:rsidRPr="00913199">
        <w:t>об общей</w:t>
      </w:r>
      <w:r>
        <w:rPr>
          <w:b/>
        </w:rPr>
        <w:t xml:space="preserve"> </w:t>
      </w:r>
      <w:r>
        <w:t xml:space="preserve">стоимости заключенных муниципальных </w:t>
      </w:r>
      <w:r w:rsidRPr="002D4E50">
        <w:t>контрактов, что свидетельствует о крайне низком уровне конкуренции на рынке оказания услуг (работ) по содержанию автомобильных дорог; основная доля всех заключенных муниципальных контрактов в проверяемом периоде заключена с</w:t>
      </w:r>
      <w:r w:rsidRPr="002D4E50">
        <w:rPr>
          <w:u w:val="single"/>
        </w:rPr>
        <w:t xml:space="preserve"> </w:t>
      </w:r>
      <w:r w:rsidRPr="002D4E50">
        <w:t>единственными участниками торгов по начальной (максимальной) цене контрактов. Следует отметить, что муниципальные контракты в проверяемом периоде  заключены с теми же подрядными организациями, которые ранее выполняли работы по содержанию автомобильных.</w:t>
      </w:r>
    </w:p>
    <w:p w:rsidR="00A410CE" w:rsidRDefault="00EF6C91" w:rsidP="00AB3ADA">
      <w:pPr>
        <w:tabs>
          <w:tab w:val="left" w:pos="567"/>
        </w:tabs>
        <w:ind w:firstLine="567"/>
        <w:jc w:val="both"/>
      </w:pPr>
      <w:r>
        <w:t>10</w:t>
      </w:r>
      <w:r w:rsidR="004E323E">
        <w:t>.</w:t>
      </w:r>
      <w:r w:rsidR="00073FE9" w:rsidRPr="00073FE9">
        <w:t xml:space="preserve"> </w:t>
      </w:r>
      <w:r w:rsidR="00073FE9">
        <w:t>В ходе контрольного мероприятия выявлены нарушения Федерального закона № 44</w:t>
      </w:r>
      <w:r w:rsidR="00073FE9">
        <w:noBreakHyphen/>
        <w:t>ФЗ в части размещения информации в единой информационной системе</w:t>
      </w:r>
      <w:r w:rsidR="00DA6546">
        <w:t>, чем не соблюдены муниципальным заказчиком принципа открытости и прозрачности контрактной системы</w:t>
      </w:r>
    </w:p>
    <w:p w:rsidR="004C0460" w:rsidRDefault="00B40B1C" w:rsidP="004C0460">
      <w:pPr>
        <w:jc w:val="both"/>
        <w:rPr>
          <w:color w:val="000000"/>
        </w:rPr>
      </w:pPr>
      <w:r>
        <w:rPr>
          <w:shd w:val="clear" w:color="auto" w:fill="FFFFFF"/>
        </w:rPr>
        <w:t xml:space="preserve">         </w:t>
      </w:r>
      <w:r w:rsidR="00EF6C91">
        <w:rPr>
          <w:shd w:val="clear" w:color="auto" w:fill="FFFFFF"/>
        </w:rPr>
        <w:t>11</w:t>
      </w:r>
      <w:r>
        <w:rPr>
          <w:shd w:val="clear" w:color="auto" w:fill="FFFFFF"/>
        </w:rPr>
        <w:t xml:space="preserve">. </w:t>
      </w:r>
      <w:r w:rsidR="00720A54" w:rsidRPr="00D849E7">
        <w:rPr>
          <w:shd w:val="clear" w:color="auto" w:fill="FFFFFF"/>
        </w:rPr>
        <w:t xml:space="preserve">По результатам проверки </w:t>
      </w:r>
      <w:r w:rsidR="00447E73" w:rsidRPr="00D849E7">
        <w:rPr>
          <w:shd w:val="clear" w:color="auto" w:fill="FFFFFF"/>
        </w:rPr>
        <w:t xml:space="preserve">представленной </w:t>
      </w:r>
      <w:r w:rsidR="00720A54" w:rsidRPr="00D849E7">
        <w:rPr>
          <w:shd w:val="clear" w:color="auto" w:fill="FFFFFF"/>
        </w:rPr>
        <w:t xml:space="preserve">исполнительной документации по </w:t>
      </w:r>
      <w:r w:rsidR="00447E73" w:rsidRPr="00D849E7">
        <w:rPr>
          <w:shd w:val="clear" w:color="auto" w:fill="FFFFFF"/>
        </w:rPr>
        <w:t>4-м муниципальным контрактам</w:t>
      </w:r>
      <w:r w:rsidR="00D849E7" w:rsidRPr="00D849E7">
        <w:rPr>
          <w:shd w:val="clear" w:color="auto" w:fill="FFFFFF"/>
        </w:rPr>
        <w:t xml:space="preserve"> на наличие и соответствии Гарантийных паспортов на законченные капитальным ремонтом автомобильные дороги</w:t>
      </w:r>
      <w:r w:rsidR="00D849E7" w:rsidRPr="00D849E7">
        <w:rPr>
          <w:rFonts w:eastAsia="Arial CYR" w:cs="Arial CYR"/>
        </w:rPr>
        <w:t xml:space="preserve"> Р</w:t>
      </w:r>
      <w:r w:rsidR="00D849E7" w:rsidRPr="00D849E7">
        <w:rPr>
          <w:color w:val="000000"/>
        </w:rPr>
        <w:t>аспоряжению Министерства транспорта Российской Федерации от 07.05.2003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</w:t>
      </w:r>
      <w:r w:rsidR="00D849E7">
        <w:rPr>
          <w:color w:val="000000"/>
        </w:rPr>
        <w:t xml:space="preserve"> установлено, что гарантийные паспорта отсутствуют.</w:t>
      </w:r>
    </w:p>
    <w:p w:rsidR="008E7C60" w:rsidRPr="00D849E7" w:rsidRDefault="008E7C60" w:rsidP="008E7C60">
      <w:pPr>
        <w:jc w:val="both"/>
      </w:pPr>
      <w:r>
        <w:t xml:space="preserve">         12. </w:t>
      </w:r>
      <w:r w:rsidRPr="003011A5">
        <w:t xml:space="preserve">Согласно </w:t>
      </w:r>
      <w:r>
        <w:t xml:space="preserve"> критериям оценки эффективности </w:t>
      </w:r>
      <w:r w:rsidRPr="0043508D">
        <w:t>реализации</w:t>
      </w:r>
      <w:r w:rsidRPr="003011A5">
        <w:t xml:space="preserve"> </w:t>
      </w:r>
      <w:r>
        <w:t>Программы</w:t>
      </w:r>
      <w:r w:rsidRPr="003011A5">
        <w:t xml:space="preserve"> администрацией района дана оценка </w:t>
      </w:r>
      <w:r>
        <w:t>–</w:t>
      </w:r>
      <w:r w:rsidRPr="003011A5">
        <w:t xml:space="preserve"> </w:t>
      </w:r>
      <w:r>
        <w:t>«</w:t>
      </w:r>
      <w:r w:rsidRPr="00676156">
        <w:rPr>
          <w:i/>
        </w:rPr>
        <w:t>высокоэффективной»</w:t>
      </w:r>
      <w:r w:rsidRPr="00676156">
        <w:t>, тогда</w:t>
      </w:r>
      <w:r>
        <w:t xml:space="preserve"> как </w:t>
      </w:r>
      <w:r w:rsidRPr="001E18C6">
        <w:t xml:space="preserve">состояние </w:t>
      </w:r>
      <w:r>
        <w:t xml:space="preserve">доли </w:t>
      </w:r>
      <w:r w:rsidRPr="001E18C6">
        <w:t xml:space="preserve">муниципальной дорожной сети в районе </w:t>
      </w:r>
      <w:r>
        <w:t>в проверяемом периоде (2019 год)</w:t>
      </w:r>
      <w:r w:rsidRPr="001E18C6">
        <w:t xml:space="preserve"> не соответств</w:t>
      </w:r>
      <w:r>
        <w:t>овала</w:t>
      </w:r>
      <w:r w:rsidRPr="001E18C6">
        <w:t xml:space="preserve"> экономиче</w:t>
      </w:r>
      <w:r>
        <w:t xml:space="preserve">ским и социальным потребностям, и </w:t>
      </w:r>
      <w:r w:rsidRPr="001E18C6">
        <w:t>не отвечающи</w:t>
      </w:r>
      <w:r>
        <w:t>м</w:t>
      </w:r>
      <w:r w:rsidRPr="001E18C6">
        <w:t xml:space="preserve"> нормативным требованиям</w:t>
      </w:r>
      <w:r>
        <w:t xml:space="preserve">. </w:t>
      </w:r>
    </w:p>
    <w:p w:rsidR="00D849E7" w:rsidRDefault="004001C3" w:rsidP="004C0460">
      <w:pPr>
        <w:jc w:val="both"/>
      </w:pPr>
      <w:r>
        <w:t xml:space="preserve">         </w:t>
      </w:r>
      <w:r w:rsidR="00510A37">
        <w:t xml:space="preserve">Объем выявленных нарушений составил </w:t>
      </w:r>
      <w:r w:rsidR="00EF6C91">
        <w:t>1 007,3 тыс. рублей, или 2,5% от объема проверенных средств дорожного фонда. Также в рамках контрольного мероприятия установлены нарушения и замечания, не нашедшие стоимостного выражения.</w:t>
      </w:r>
    </w:p>
    <w:p w:rsidR="00510A37" w:rsidRDefault="00510A37" w:rsidP="004C0460">
      <w:pPr>
        <w:jc w:val="both"/>
      </w:pPr>
    </w:p>
    <w:p w:rsidR="00D849E7" w:rsidRDefault="00D849E7" w:rsidP="004C0460">
      <w:pPr>
        <w:jc w:val="both"/>
      </w:pPr>
    </w:p>
    <w:p w:rsidR="004C0460" w:rsidRPr="00D849E7" w:rsidRDefault="006D5DC4" w:rsidP="004C0460">
      <w:pPr>
        <w:jc w:val="both"/>
        <w:rPr>
          <w:b/>
        </w:rPr>
      </w:pPr>
      <w:r w:rsidRPr="00D849E7">
        <w:rPr>
          <w:b/>
        </w:rPr>
        <w:t>Рекомендации</w:t>
      </w:r>
      <w:r w:rsidR="004C0460" w:rsidRPr="00D849E7">
        <w:rPr>
          <w:b/>
        </w:rPr>
        <w:t>.</w:t>
      </w:r>
    </w:p>
    <w:p w:rsidR="004C0460" w:rsidRDefault="006D5DC4" w:rsidP="006D5DC4">
      <w:pPr>
        <w:ind w:firstLine="567"/>
        <w:jc w:val="both"/>
      </w:pPr>
      <w:r>
        <w:t>В целях повышения результативности и эффективности использования бюджетных средств КСП Нижнеилимского района рекомендует администрации Нижнеилимского муниципального района проанализировать результаты контрольного мероприятия, принять меры по устранению и дальнейшем недопущению отмеченных в нем нарушений и недостатков.</w:t>
      </w:r>
    </w:p>
    <w:p w:rsidR="00D849E7" w:rsidRDefault="00D36439" w:rsidP="00AB3ADA">
      <w:pPr>
        <w:ind w:firstLine="567"/>
        <w:jc w:val="both"/>
      </w:pPr>
      <w:r>
        <w:t xml:space="preserve">1. </w:t>
      </w:r>
      <w:r w:rsidR="00D849E7">
        <w:t>Разработать план мероприятий по:</w:t>
      </w:r>
    </w:p>
    <w:p w:rsidR="00D849E7" w:rsidRDefault="00D849E7" w:rsidP="00AB3ADA">
      <w:pPr>
        <w:ind w:firstLine="567"/>
        <w:jc w:val="both"/>
      </w:pPr>
      <w:r>
        <w:t>- технической паспортизации автомобильных дорог;</w:t>
      </w:r>
    </w:p>
    <w:p w:rsidR="00A02CE9" w:rsidRDefault="00D849E7" w:rsidP="00AB3ADA">
      <w:pPr>
        <w:ind w:firstLine="567"/>
        <w:jc w:val="both"/>
      </w:pPr>
      <w:r>
        <w:t>- получению свидетельств о государственной регистрации прав на автомобильные дороги</w:t>
      </w:r>
      <w:r w:rsidR="004B7927">
        <w:t>.</w:t>
      </w:r>
      <w:r w:rsidR="00D5563B">
        <w:t xml:space="preserve"> </w:t>
      </w:r>
    </w:p>
    <w:p w:rsidR="00D36439" w:rsidRDefault="00D36439" w:rsidP="00AB3ADA">
      <w:pPr>
        <w:ind w:firstLine="567"/>
        <w:jc w:val="both"/>
      </w:pPr>
      <w:r>
        <w:t>2. Принять меры по недопущению размещения несвоевременной и недостоверной информации в сети «Интернет»</w:t>
      </w:r>
      <w:r w:rsidR="004B7927">
        <w:t xml:space="preserve"> отделом муниципального </w:t>
      </w:r>
      <w:r w:rsidR="00AF65BF">
        <w:t>заказа администрации Нижнеилимского муниципального района</w:t>
      </w:r>
      <w:r>
        <w:t>.</w:t>
      </w:r>
    </w:p>
    <w:p w:rsidR="00D36439" w:rsidRDefault="00D36439" w:rsidP="00AB3ADA">
      <w:pPr>
        <w:ind w:firstLine="567"/>
        <w:jc w:val="both"/>
      </w:pPr>
      <w:r>
        <w:t>3. При осуществлении дорожной деятельности руководствоваться:</w:t>
      </w:r>
    </w:p>
    <w:p w:rsidR="00B106C4" w:rsidRPr="00D36439" w:rsidRDefault="00D36439" w:rsidP="00AB3ADA">
      <w:pPr>
        <w:ind w:firstLine="567"/>
        <w:jc w:val="both"/>
        <w:rPr>
          <w:rFonts w:eastAsiaTheme="minorHAnsi"/>
          <w:lang w:eastAsia="en-US"/>
        </w:rPr>
      </w:pPr>
      <w:r w:rsidRPr="00D36439">
        <w:t xml:space="preserve">- </w:t>
      </w:r>
      <w:r w:rsidRPr="00D36439">
        <w:rPr>
          <w:rFonts w:eastAsiaTheme="minorHAnsi"/>
          <w:lang w:eastAsia="en-US"/>
        </w:rPr>
        <w:t>Классификацией работ по капитальному ремонту, ремонту и содержанию автомобильных дорог, утвержденной Приказом Минтранса РФ от 16.11.2012 №402;</w:t>
      </w:r>
    </w:p>
    <w:p w:rsidR="00D36439" w:rsidRDefault="00D36439" w:rsidP="00AB3ADA">
      <w:pPr>
        <w:ind w:firstLine="567"/>
        <w:jc w:val="both"/>
      </w:pPr>
      <w:r w:rsidRPr="00D36439">
        <w:rPr>
          <w:rFonts w:eastAsia="Arial CYR" w:cs="Arial CYR"/>
        </w:rPr>
        <w:t>- Р</w:t>
      </w:r>
      <w:r w:rsidRPr="00D36439">
        <w:rPr>
          <w:color w:val="000000"/>
        </w:rPr>
        <w:t>аспоряжением Министерства транспорта Российской Федерации от 07.05.2003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</w:t>
      </w:r>
      <w:r w:rsidR="00163B7A">
        <w:rPr>
          <w:color w:val="000000"/>
        </w:rPr>
        <w:t>.</w:t>
      </w:r>
    </w:p>
    <w:p w:rsidR="00897BAE" w:rsidRDefault="00897BAE" w:rsidP="00AB3ADA">
      <w:pPr>
        <w:ind w:firstLine="567"/>
        <w:jc w:val="both"/>
      </w:pPr>
    </w:p>
    <w:p w:rsidR="00897BAE" w:rsidRDefault="00897BAE" w:rsidP="00AB3ADA">
      <w:pPr>
        <w:ind w:firstLine="567"/>
        <w:jc w:val="both"/>
      </w:pPr>
    </w:p>
    <w:p w:rsidR="00B106C4" w:rsidRDefault="00B106C4" w:rsidP="00AB3ADA">
      <w:pPr>
        <w:ind w:firstLine="567"/>
        <w:jc w:val="both"/>
      </w:pPr>
    </w:p>
    <w:p w:rsidR="007D5219" w:rsidRDefault="007D5219" w:rsidP="00AB3ADA">
      <w:pPr>
        <w:ind w:firstLine="567"/>
        <w:jc w:val="both"/>
      </w:pPr>
    </w:p>
    <w:p w:rsidR="007D5219" w:rsidRDefault="007D5219" w:rsidP="00AB3ADA">
      <w:pPr>
        <w:ind w:firstLine="567"/>
        <w:jc w:val="both"/>
      </w:pPr>
    </w:p>
    <w:p w:rsidR="007D5219" w:rsidRDefault="007D5219" w:rsidP="00AB3ADA">
      <w:pPr>
        <w:ind w:firstLine="567"/>
        <w:jc w:val="both"/>
      </w:pPr>
    </w:p>
    <w:p w:rsidR="007D5219" w:rsidRDefault="007D5219" w:rsidP="00AB3ADA">
      <w:pPr>
        <w:ind w:firstLine="567"/>
        <w:jc w:val="both"/>
      </w:pPr>
    </w:p>
    <w:p w:rsidR="007D5219" w:rsidRDefault="007D5219" w:rsidP="00AB3ADA">
      <w:pPr>
        <w:ind w:firstLine="567"/>
        <w:jc w:val="both"/>
      </w:pPr>
    </w:p>
    <w:p w:rsidR="00163B7A" w:rsidRDefault="00163B7A" w:rsidP="00163B7A">
      <w:pPr>
        <w:jc w:val="both"/>
      </w:pPr>
      <w:r>
        <w:t>И.о п</w:t>
      </w:r>
      <w:r w:rsidR="008B7F2E">
        <w:t>р</w:t>
      </w:r>
      <w:r w:rsidR="00B106C4">
        <w:t>едседател</w:t>
      </w:r>
      <w:r>
        <w:t>я</w:t>
      </w:r>
      <w:r w:rsidR="00B106C4">
        <w:t xml:space="preserve"> </w:t>
      </w:r>
      <w:r>
        <w:t xml:space="preserve">КСП </w:t>
      </w:r>
    </w:p>
    <w:p w:rsidR="00B106C4" w:rsidRDefault="00B106C4" w:rsidP="00163B7A">
      <w:pPr>
        <w:tabs>
          <w:tab w:val="left" w:pos="7703"/>
        </w:tabs>
        <w:jc w:val="both"/>
      </w:pPr>
      <w:r>
        <w:t>Нижнеилимского муниципального</w:t>
      </w:r>
      <w:r w:rsidR="00163B7A">
        <w:t xml:space="preserve"> района</w:t>
      </w:r>
      <w:r w:rsidR="00163B7A">
        <w:tab/>
        <w:t xml:space="preserve">А.Р. Цепляева </w:t>
      </w:r>
    </w:p>
    <w:p w:rsidR="00055170" w:rsidRPr="00055170" w:rsidRDefault="00055170" w:rsidP="00055170"/>
    <w:p w:rsidR="00055170" w:rsidRPr="00055170" w:rsidRDefault="00055170" w:rsidP="00055170"/>
    <w:p w:rsidR="00055170" w:rsidRPr="00055170" w:rsidRDefault="00055170" w:rsidP="00055170"/>
    <w:p w:rsidR="00055170" w:rsidRPr="00055170" w:rsidRDefault="00055170" w:rsidP="00055170"/>
    <w:p w:rsidR="00055170" w:rsidRDefault="00055170" w:rsidP="00055170"/>
    <w:p w:rsidR="00055170" w:rsidRDefault="00055170" w:rsidP="00055170"/>
    <w:p w:rsidR="00055170" w:rsidRPr="00DD2DF9" w:rsidRDefault="00055170" w:rsidP="00055170">
      <w:pPr>
        <w:pStyle w:val="ae"/>
        <w:shd w:val="clear" w:color="auto" w:fill="FFFFFF"/>
        <w:spacing w:before="0" w:after="0"/>
        <w:jc w:val="both"/>
        <w:textAlignment w:val="baseline"/>
      </w:pPr>
      <w:r w:rsidRPr="00DD2DF9">
        <w:t>.</w:t>
      </w:r>
    </w:p>
    <w:p w:rsidR="00110FB2" w:rsidRPr="00DD2DF9" w:rsidRDefault="00110FB2" w:rsidP="00110FB2"/>
    <w:p w:rsidR="00110FB2" w:rsidRPr="00DD2DF9" w:rsidRDefault="00110FB2" w:rsidP="00110FB2"/>
    <w:p w:rsidR="006F43D5" w:rsidRPr="00DD2DF9" w:rsidRDefault="006F43D5" w:rsidP="006F43D5"/>
    <w:sectPr w:rsidR="006F43D5" w:rsidRPr="00DD2DF9" w:rsidSect="00A92977">
      <w:headerReference w:type="default" r:id="rId16"/>
      <w:footerReference w:type="default" r:id="rId17"/>
      <w:pgSz w:w="11906" w:h="16838"/>
      <w:pgMar w:top="-567" w:right="707" w:bottom="1134" w:left="1418" w:header="13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06" w:rsidRDefault="00562906" w:rsidP="002428EC">
      <w:r>
        <w:separator/>
      </w:r>
    </w:p>
  </w:endnote>
  <w:endnote w:type="continuationSeparator" w:id="1">
    <w:p w:rsidR="00562906" w:rsidRDefault="00562906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6C" w:rsidRDefault="00804D1D">
    <w:pPr>
      <w:pStyle w:val="a6"/>
      <w:jc w:val="center"/>
    </w:pPr>
    <w:fldSimple w:instr=" PAGE   \* MERGEFORMAT ">
      <w:r w:rsidR="00D278C0">
        <w:rPr>
          <w:noProof/>
        </w:rPr>
        <w:t>1</w:t>
      </w:r>
    </w:fldSimple>
  </w:p>
  <w:p w:rsidR="005C2B6C" w:rsidRDefault="005C2B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06" w:rsidRDefault="00562906" w:rsidP="002428EC">
      <w:r>
        <w:separator/>
      </w:r>
    </w:p>
  </w:footnote>
  <w:footnote w:type="continuationSeparator" w:id="1">
    <w:p w:rsidR="00562906" w:rsidRDefault="00562906" w:rsidP="0024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6C" w:rsidRDefault="005C2B6C">
    <w:pPr>
      <w:pStyle w:val="a4"/>
    </w:pPr>
  </w:p>
  <w:p w:rsidR="005C2B6C" w:rsidRDefault="005C2B6C">
    <w:pPr>
      <w:pStyle w:val="a4"/>
    </w:pPr>
  </w:p>
  <w:p w:rsidR="005C2B6C" w:rsidRDefault="005C2B6C">
    <w:pPr>
      <w:pStyle w:val="a4"/>
    </w:pPr>
  </w:p>
  <w:p w:rsidR="005C2B6C" w:rsidRDefault="005C2B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2F83"/>
    <w:multiLevelType w:val="hybridMultilevel"/>
    <w:tmpl w:val="FFE2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146A7"/>
    <w:multiLevelType w:val="hybridMultilevel"/>
    <w:tmpl w:val="78026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629AB"/>
    <w:multiLevelType w:val="hybridMultilevel"/>
    <w:tmpl w:val="8FE824D8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7D7696"/>
    <w:multiLevelType w:val="hybridMultilevel"/>
    <w:tmpl w:val="9C16A506"/>
    <w:lvl w:ilvl="0" w:tplc="D4788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067482"/>
    <w:multiLevelType w:val="hybridMultilevel"/>
    <w:tmpl w:val="9A7643F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46C00186"/>
    <w:multiLevelType w:val="multilevel"/>
    <w:tmpl w:val="57B6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31064"/>
    <w:multiLevelType w:val="hybridMultilevel"/>
    <w:tmpl w:val="9C16A506"/>
    <w:lvl w:ilvl="0" w:tplc="D4788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AB1FEF"/>
    <w:multiLevelType w:val="hybridMultilevel"/>
    <w:tmpl w:val="9A7E815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AC52A26"/>
    <w:multiLevelType w:val="hybridMultilevel"/>
    <w:tmpl w:val="4D566FD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4E1C3AD9"/>
    <w:multiLevelType w:val="hybridMultilevel"/>
    <w:tmpl w:val="5FDA9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C7990"/>
    <w:multiLevelType w:val="hybridMultilevel"/>
    <w:tmpl w:val="E8FC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106FC"/>
    <w:multiLevelType w:val="hybridMultilevel"/>
    <w:tmpl w:val="814CBD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12F9A"/>
    <w:multiLevelType w:val="hybridMultilevel"/>
    <w:tmpl w:val="809A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388A"/>
    <w:multiLevelType w:val="hybridMultilevel"/>
    <w:tmpl w:val="90EE972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73F423E7"/>
    <w:multiLevelType w:val="hybridMultilevel"/>
    <w:tmpl w:val="F438980C"/>
    <w:lvl w:ilvl="0" w:tplc="8E1E9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2"/>
  </w:num>
  <w:num w:numId="5">
    <w:abstractNumId w:val="0"/>
  </w:num>
  <w:num w:numId="6">
    <w:abstractNumId w:val="17"/>
  </w:num>
  <w:num w:numId="7">
    <w:abstractNumId w:val="1"/>
  </w:num>
  <w:num w:numId="8">
    <w:abstractNumId w:val="14"/>
  </w:num>
  <w:num w:numId="9">
    <w:abstractNumId w:val="5"/>
  </w:num>
  <w:num w:numId="10">
    <w:abstractNumId w:val="6"/>
  </w:num>
  <w:num w:numId="11">
    <w:abstractNumId w:val="13"/>
  </w:num>
  <w:num w:numId="12">
    <w:abstractNumId w:val="12"/>
  </w:num>
  <w:num w:numId="13">
    <w:abstractNumId w:val="18"/>
  </w:num>
  <w:num w:numId="14">
    <w:abstractNumId w:val="10"/>
  </w:num>
  <w:num w:numId="15">
    <w:abstractNumId w:val="7"/>
  </w:num>
  <w:num w:numId="16">
    <w:abstractNumId w:val="15"/>
  </w:num>
  <w:num w:numId="17">
    <w:abstractNumId w:val="16"/>
  </w:num>
  <w:num w:numId="18">
    <w:abstractNumId w:val="9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0930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22F0"/>
    <w:rsid w:val="00002582"/>
    <w:rsid w:val="000025E5"/>
    <w:rsid w:val="00002CB5"/>
    <w:rsid w:val="00003984"/>
    <w:rsid w:val="00003B6C"/>
    <w:rsid w:val="00004AA6"/>
    <w:rsid w:val="0000582B"/>
    <w:rsid w:val="00005BDB"/>
    <w:rsid w:val="000067E9"/>
    <w:rsid w:val="00006A67"/>
    <w:rsid w:val="00006E58"/>
    <w:rsid w:val="00007CB5"/>
    <w:rsid w:val="00010353"/>
    <w:rsid w:val="0001118E"/>
    <w:rsid w:val="00011397"/>
    <w:rsid w:val="00012462"/>
    <w:rsid w:val="00012C86"/>
    <w:rsid w:val="00012E78"/>
    <w:rsid w:val="000130C0"/>
    <w:rsid w:val="000130DD"/>
    <w:rsid w:val="00013160"/>
    <w:rsid w:val="00013516"/>
    <w:rsid w:val="00013658"/>
    <w:rsid w:val="000137D9"/>
    <w:rsid w:val="0001467F"/>
    <w:rsid w:val="00014F3B"/>
    <w:rsid w:val="000164BE"/>
    <w:rsid w:val="0001678A"/>
    <w:rsid w:val="00016802"/>
    <w:rsid w:val="0001784C"/>
    <w:rsid w:val="00017F29"/>
    <w:rsid w:val="00020918"/>
    <w:rsid w:val="000219ED"/>
    <w:rsid w:val="00021BB4"/>
    <w:rsid w:val="00023574"/>
    <w:rsid w:val="00025B73"/>
    <w:rsid w:val="00025ED3"/>
    <w:rsid w:val="0002677B"/>
    <w:rsid w:val="00027038"/>
    <w:rsid w:val="000278D4"/>
    <w:rsid w:val="00027B68"/>
    <w:rsid w:val="00031118"/>
    <w:rsid w:val="00031D30"/>
    <w:rsid w:val="00033ED8"/>
    <w:rsid w:val="000344D6"/>
    <w:rsid w:val="00034B80"/>
    <w:rsid w:val="000368B5"/>
    <w:rsid w:val="000401EE"/>
    <w:rsid w:val="00040273"/>
    <w:rsid w:val="0004052D"/>
    <w:rsid w:val="0004093F"/>
    <w:rsid w:val="00040F24"/>
    <w:rsid w:val="000411A4"/>
    <w:rsid w:val="0004264A"/>
    <w:rsid w:val="00042B36"/>
    <w:rsid w:val="0004305B"/>
    <w:rsid w:val="000434E9"/>
    <w:rsid w:val="00044967"/>
    <w:rsid w:val="00044EA6"/>
    <w:rsid w:val="000464BC"/>
    <w:rsid w:val="00046599"/>
    <w:rsid w:val="00046FBA"/>
    <w:rsid w:val="00047780"/>
    <w:rsid w:val="0005124F"/>
    <w:rsid w:val="00053756"/>
    <w:rsid w:val="000537B7"/>
    <w:rsid w:val="00053B2D"/>
    <w:rsid w:val="00053B94"/>
    <w:rsid w:val="00054963"/>
    <w:rsid w:val="00054D36"/>
    <w:rsid w:val="00055170"/>
    <w:rsid w:val="0005577F"/>
    <w:rsid w:val="00056006"/>
    <w:rsid w:val="0005629D"/>
    <w:rsid w:val="0006072D"/>
    <w:rsid w:val="00061D2C"/>
    <w:rsid w:val="00061EC5"/>
    <w:rsid w:val="00062567"/>
    <w:rsid w:val="00062826"/>
    <w:rsid w:val="00062B5B"/>
    <w:rsid w:val="00063832"/>
    <w:rsid w:val="000666C5"/>
    <w:rsid w:val="00067053"/>
    <w:rsid w:val="000671F7"/>
    <w:rsid w:val="000707E0"/>
    <w:rsid w:val="000708E3"/>
    <w:rsid w:val="000711B6"/>
    <w:rsid w:val="00071661"/>
    <w:rsid w:val="00071829"/>
    <w:rsid w:val="000719A9"/>
    <w:rsid w:val="00072EFA"/>
    <w:rsid w:val="000731E9"/>
    <w:rsid w:val="00073FE9"/>
    <w:rsid w:val="00075415"/>
    <w:rsid w:val="00075E29"/>
    <w:rsid w:val="00075F4B"/>
    <w:rsid w:val="00077735"/>
    <w:rsid w:val="00080DE9"/>
    <w:rsid w:val="000811AF"/>
    <w:rsid w:val="00081510"/>
    <w:rsid w:val="00081867"/>
    <w:rsid w:val="00081E34"/>
    <w:rsid w:val="00083003"/>
    <w:rsid w:val="00083D11"/>
    <w:rsid w:val="00083ED4"/>
    <w:rsid w:val="0008571F"/>
    <w:rsid w:val="00085AEB"/>
    <w:rsid w:val="000860D4"/>
    <w:rsid w:val="0008684C"/>
    <w:rsid w:val="00087B8D"/>
    <w:rsid w:val="00087CCC"/>
    <w:rsid w:val="00087ECA"/>
    <w:rsid w:val="000901DC"/>
    <w:rsid w:val="000902F0"/>
    <w:rsid w:val="000906CA"/>
    <w:rsid w:val="000913E2"/>
    <w:rsid w:val="0009207E"/>
    <w:rsid w:val="000928CB"/>
    <w:rsid w:val="00092BC6"/>
    <w:rsid w:val="00093CB1"/>
    <w:rsid w:val="00093DDD"/>
    <w:rsid w:val="00094460"/>
    <w:rsid w:val="000949DB"/>
    <w:rsid w:val="00096266"/>
    <w:rsid w:val="000964E3"/>
    <w:rsid w:val="00097394"/>
    <w:rsid w:val="000A0184"/>
    <w:rsid w:val="000A0B0E"/>
    <w:rsid w:val="000A1360"/>
    <w:rsid w:val="000A15F5"/>
    <w:rsid w:val="000A1D57"/>
    <w:rsid w:val="000A1E15"/>
    <w:rsid w:val="000A20C2"/>
    <w:rsid w:val="000A45C3"/>
    <w:rsid w:val="000A55E7"/>
    <w:rsid w:val="000A5762"/>
    <w:rsid w:val="000A57FA"/>
    <w:rsid w:val="000A7524"/>
    <w:rsid w:val="000A7616"/>
    <w:rsid w:val="000A7DE0"/>
    <w:rsid w:val="000B0A06"/>
    <w:rsid w:val="000B10DB"/>
    <w:rsid w:val="000B208A"/>
    <w:rsid w:val="000B328A"/>
    <w:rsid w:val="000B3DD3"/>
    <w:rsid w:val="000B443E"/>
    <w:rsid w:val="000B44FA"/>
    <w:rsid w:val="000B4AB7"/>
    <w:rsid w:val="000B7808"/>
    <w:rsid w:val="000C006A"/>
    <w:rsid w:val="000C1AF5"/>
    <w:rsid w:val="000C2DC3"/>
    <w:rsid w:val="000C3046"/>
    <w:rsid w:val="000C3420"/>
    <w:rsid w:val="000C3C3E"/>
    <w:rsid w:val="000C42ED"/>
    <w:rsid w:val="000C48FC"/>
    <w:rsid w:val="000C4B4A"/>
    <w:rsid w:val="000C4E08"/>
    <w:rsid w:val="000C53E0"/>
    <w:rsid w:val="000D0EB5"/>
    <w:rsid w:val="000D35A5"/>
    <w:rsid w:val="000D483D"/>
    <w:rsid w:val="000D4AF7"/>
    <w:rsid w:val="000E008C"/>
    <w:rsid w:val="000E033A"/>
    <w:rsid w:val="000E152B"/>
    <w:rsid w:val="000E25A4"/>
    <w:rsid w:val="000E2939"/>
    <w:rsid w:val="000E3455"/>
    <w:rsid w:val="000E3A87"/>
    <w:rsid w:val="000E5716"/>
    <w:rsid w:val="000E5DA5"/>
    <w:rsid w:val="000E6742"/>
    <w:rsid w:val="000E6ECE"/>
    <w:rsid w:val="000E7C38"/>
    <w:rsid w:val="000F1503"/>
    <w:rsid w:val="000F2D64"/>
    <w:rsid w:val="000F3A65"/>
    <w:rsid w:val="000F45D7"/>
    <w:rsid w:val="000F61E4"/>
    <w:rsid w:val="000F6B4E"/>
    <w:rsid w:val="000F6E2A"/>
    <w:rsid w:val="000F77A2"/>
    <w:rsid w:val="00100107"/>
    <w:rsid w:val="00100224"/>
    <w:rsid w:val="001004CD"/>
    <w:rsid w:val="001006D9"/>
    <w:rsid w:val="00101853"/>
    <w:rsid w:val="00101EDD"/>
    <w:rsid w:val="00102609"/>
    <w:rsid w:val="00102CDF"/>
    <w:rsid w:val="00106152"/>
    <w:rsid w:val="001065DF"/>
    <w:rsid w:val="00110E21"/>
    <w:rsid w:val="00110FB2"/>
    <w:rsid w:val="00111B6C"/>
    <w:rsid w:val="001129F9"/>
    <w:rsid w:val="001132E4"/>
    <w:rsid w:val="00115913"/>
    <w:rsid w:val="00115E5F"/>
    <w:rsid w:val="00115F20"/>
    <w:rsid w:val="001165AD"/>
    <w:rsid w:val="001165E1"/>
    <w:rsid w:val="0011682F"/>
    <w:rsid w:val="001178E1"/>
    <w:rsid w:val="00117D5D"/>
    <w:rsid w:val="00117F1C"/>
    <w:rsid w:val="0012017D"/>
    <w:rsid w:val="001201BE"/>
    <w:rsid w:val="0012184D"/>
    <w:rsid w:val="00122CDE"/>
    <w:rsid w:val="0012319F"/>
    <w:rsid w:val="001240CA"/>
    <w:rsid w:val="001250A9"/>
    <w:rsid w:val="001300EC"/>
    <w:rsid w:val="001305D3"/>
    <w:rsid w:val="00130943"/>
    <w:rsid w:val="0013151B"/>
    <w:rsid w:val="00131A8A"/>
    <w:rsid w:val="00131F7B"/>
    <w:rsid w:val="001320E0"/>
    <w:rsid w:val="001331F6"/>
    <w:rsid w:val="00133D6B"/>
    <w:rsid w:val="00136DEE"/>
    <w:rsid w:val="00137069"/>
    <w:rsid w:val="001374F2"/>
    <w:rsid w:val="00140E86"/>
    <w:rsid w:val="00140FE8"/>
    <w:rsid w:val="00141450"/>
    <w:rsid w:val="001415B0"/>
    <w:rsid w:val="00141E7D"/>
    <w:rsid w:val="001424B3"/>
    <w:rsid w:val="00142E2A"/>
    <w:rsid w:val="0014396D"/>
    <w:rsid w:val="00145558"/>
    <w:rsid w:val="001460E3"/>
    <w:rsid w:val="00146301"/>
    <w:rsid w:val="00146FB9"/>
    <w:rsid w:val="0014724D"/>
    <w:rsid w:val="00151F4A"/>
    <w:rsid w:val="00152900"/>
    <w:rsid w:val="001532B4"/>
    <w:rsid w:val="00153694"/>
    <w:rsid w:val="0015462F"/>
    <w:rsid w:val="00155C95"/>
    <w:rsid w:val="00157BA1"/>
    <w:rsid w:val="00157E92"/>
    <w:rsid w:val="001603AE"/>
    <w:rsid w:val="00160789"/>
    <w:rsid w:val="0016282A"/>
    <w:rsid w:val="001628E7"/>
    <w:rsid w:val="00162A6D"/>
    <w:rsid w:val="001634A5"/>
    <w:rsid w:val="001638E6"/>
    <w:rsid w:val="00163B7A"/>
    <w:rsid w:val="00164AE5"/>
    <w:rsid w:val="00167B45"/>
    <w:rsid w:val="00167BB6"/>
    <w:rsid w:val="00167D48"/>
    <w:rsid w:val="0017032F"/>
    <w:rsid w:val="0017075B"/>
    <w:rsid w:val="00170B23"/>
    <w:rsid w:val="00171A7E"/>
    <w:rsid w:val="00172565"/>
    <w:rsid w:val="00172C67"/>
    <w:rsid w:val="00173F4C"/>
    <w:rsid w:val="0017407B"/>
    <w:rsid w:val="0017495B"/>
    <w:rsid w:val="00174AB4"/>
    <w:rsid w:val="00175043"/>
    <w:rsid w:val="0017790F"/>
    <w:rsid w:val="00180108"/>
    <w:rsid w:val="0018024E"/>
    <w:rsid w:val="00181577"/>
    <w:rsid w:val="00181ECE"/>
    <w:rsid w:val="00183728"/>
    <w:rsid w:val="0018379A"/>
    <w:rsid w:val="0018506C"/>
    <w:rsid w:val="00186709"/>
    <w:rsid w:val="0018697D"/>
    <w:rsid w:val="001874CE"/>
    <w:rsid w:val="00187ECB"/>
    <w:rsid w:val="0019030C"/>
    <w:rsid w:val="0019112A"/>
    <w:rsid w:val="00191576"/>
    <w:rsid w:val="00192BDD"/>
    <w:rsid w:val="00193245"/>
    <w:rsid w:val="00193399"/>
    <w:rsid w:val="001933E3"/>
    <w:rsid w:val="00194E91"/>
    <w:rsid w:val="00195044"/>
    <w:rsid w:val="00195F9A"/>
    <w:rsid w:val="00196CAF"/>
    <w:rsid w:val="00196E68"/>
    <w:rsid w:val="001A0265"/>
    <w:rsid w:val="001A0A9E"/>
    <w:rsid w:val="001A1426"/>
    <w:rsid w:val="001A22E4"/>
    <w:rsid w:val="001A2AD2"/>
    <w:rsid w:val="001A4222"/>
    <w:rsid w:val="001A4626"/>
    <w:rsid w:val="001A493B"/>
    <w:rsid w:val="001A4C74"/>
    <w:rsid w:val="001A6588"/>
    <w:rsid w:val="001A76C3"/>
    <w:rsid w:val="001A7DAD"/>
    <w:rsid w:val="001A7E31"/>
    <w:rsid w:val="001B0B1C"/>
    <w:rsid w:val="001B1948"/>
    <w:rsid w:val="001B2496"/>
    <w:rsid w:val="001B26C8"/>
    <w:rsid w:val="001B3ED7"/>
    <w:rsid w:val="001B5F62"/>
    <w:rsid w:val="001B69E5"/>
    <w:rsid w:val="001B6C8D"/>
    <w:rsid w:val="001C0C3A"/>
    <w:rsid w:val="001C1F9F"/>
    <w:rsid w:val="001C470C"/>
    <w:rsid w:val="001C5E53"/>
    <w:rsid w:val="001C6806"/>
    <w:rsid w:val="001C6BC4"/>
    <w:rsid w:val="001C6C01"/>
    <w:rsid w:val="001C71EA"/>
    <w:rsid w:val="001D149B"/>
    <w:rsid w:val="001D15FA"/>
    <w:rsid w:val="001D1601"/>
    <w:rsid w:val="001D1699"/>
    <w:rsid w:val="001D1A81"/>
    <w:rsid w:val="001D1C25"/>
    <w:rsid w:val="001D1DFB"/>
    <w:rsid w:val="001D2335"/>
    <w:rsid w:val="001D25C5"/>
    <w:rsid w:val="001D293C"/>
    <w:rsid w:val="001D3461"/>
    <w:rsid w:val="001D3860"/>
    <w:rsid w:val="001D40B5"/>
    <w:rsid w:val="001D4674"/>
    <w:rsid w:val="001D479B"/>
    <w:rsid w:val="001D55BB"/>
    <w:rsid w:val="001D579F"/>
    <w:rsid w:val="001D5BC7"/>
    <w:rsid w:val="001D7CC7"/>
    <w:rsid w:val="001E07B4"/>
    <w:rsid w:val="001E18C6"/>
    <w:rsid w:val="001E2AEB"/>
    <w:rsid w:val="001E2D48"/>
    <w:rsid w:val="001E3896"/>
    <w:rsid w:val="001E4D69"/>
    <w:rsid w:val="001E609E"/>
    <w:rsid w:val="001E61CA"/>
    <w:rsid w:val="001E6D68"/>
    <w:rsid w:val="001E7470"/>
    <w:rsid w:val="001F1631"/>
    <w:rsid w:val="001F2D21"/>
    <w:rsid w:val="001F3A1B"/>
    <w:rsid w:val="001F40B5"/>
    <w:rsid w:val="001F47A1"/>
    <w:rsid w:val="001F63F9"/>
    <w:rsid w:val="001F67EB"/>
    <w:rsid w:val="001F7DEE"/>
    <w:rsid w:val="001F7EBD"/>
    <w:rsid w:val="0020014A"/>
    <w:rsid w:val="00201B7B"/>
    <w:rsid w:val="002023D5"/>
    <w:rsid w:val="00203135"/>
    <w:rsid w:val="00204403"/>
    <w:rsid w:val="00205205"/>
    <w:rsid w:val="0020572B"/>
    <w:rsid w:val="00205AAD"/>
    <w:rsid w:val="00206D9C"/>
    <w:rsid w:val="00207602"/>
    <w:rsid w:val="00210249"/>
    <w:rsid w:val="0021027D"/>
    <w:rsid w:val="00211244"/>
    <w:rsid w:val="002112DB"/>
    <w:rsid w:val="0021219E"/>
    <w:rsid w:val="002123F8"/>
    <w:rsid w:val="0021343E"/>
    <w:rsid w:val="0021510A"/>
    <w:rsid w:val="002151BC"/>
    <w:rsid w:val="0021556E"/>
    <w:rsid w:val="002204BB"/>
    <w:rsid w:val="0022246F"/>
    <w:rsid w:val="0022503F"/>
    <w:rsid w:val="002263DA"/>
    <w:rsid w:val="0023002C"/>
    <w:rsid w:val="0023254F"/>
    <w:rsid w:val="00232AE7"/>
    <w:rsid w:val="00232DAF"/>
    <w:rsid w:val="0023302D"/>
    <w:rsid w:val="002339C9"/>
    <w:rsid w:val="00233FA7"/>
    <w:rsid w:val="002340E4"/>
    <w:rsid w:val="0023450B"/>
    <w:rsid w:val="00234FF8"/>
    <w:rsid w:val="002362D9"/>
    <w:rsid w:val="00236656"/>
    <w:rsid w:val="00236906"/>
    <w:rsid w:val="0023690B"/>
    <w:rsid w:val="00236FC3"/>
    <w:rsid w:val="002377EC"/>
    <w:rsid w:val="00237D56"/>
    <w:rsid w:val="00237F5D"/>
    <w:rsid w:val="00241397"/>
    <w:rsid w:val="00241536"/>
    <w:rsid w:val="00241751"/>
    <w:rsid w:val="002428EC"/>
    <w:rsid w:val="00242CC6"/>
    <w:rsid w:val="00242F8F"/>
    <w:rsid w:val="002431E8"/>
    <w:rsid w:val="0024393B"/>
    <w:rsid w:val="00244086"/>
    <w:rsid w:val="0024418A"/>
    <w:rsid w:val="00244ABB"/>
    <w:rsid w:val="002465CF"/>
    <w:rsid w:val="00247DBC"/>
    <w:rsid w:val="002503D5"/>
    <w:rsid w:val="00250876"/>
    <w:rsid w:val="00250C93"/>
    <w:rsid w:val="00251245"/>
    <w:rsid w:val="00251779"/>
    <w:rsid w:val="0025250C"/>
    <w:rsid w:val="00252567"/>
    <w:rsid w:val="002525C9"/>
    <w:rsid w:val="002525DA"/>
    <w:rsid w:val="00253A8E"/>
    <w:rsid w:val="00253FEA"/>
    <w:rsid w:val="00254085"/>
    <w:rsid w:val="00254692"/>
    <w:rsid w:val="0025522A"/>
    <w:rsid w:val="0025556A"/>
    <w:rsid w:val="0025597A"/>
    <w:rsid w:val="00255DDC"/>
    <w:rsid w:val="0025618F"/>
    <w:rsid w:val="002562DB"/>
    <w:rsid w:val="0026005E"/>
    <w:rsid w:val="00261659"/>
    <w:rsid w:val="0026243B"/>
    <w:rsid w:val="00262475"/>
    <w:rsid w:val="00262F4D"/>
    <w:rsid w:val="0026372A"/>
    <w:rsid w:val="00263B5E"/>
    <w:rsid w:val="002640AD"/>
    <w:rsid w:val="002643C7"/>
    <w:rsid w:val="0026520F"/>
    <w:rsid w:val="002664A5"/>
    <w:rsid w:val="00267093"/>
    <w:rsid w:val="002678FD"/>
    <w:rsid w:val="0026793E"/>
    <w:rsid w:val="00270396"/>
    <w:rsid w:val="00270569"/>
    <w:rsid w:val="0027094D"/>
    <w:rsid w:val="00271883"/>
    <w:rsid w:val="00271D0C"/>
    <w:rsid w:val="00273179"/>
    <w:rsid w:val="0027420F"/>
    <w:rsid w:val="00274AD0"/>
    <w:rsid w:val="00274DCB"/>
    <w:rsid w:val="002753B8"/>
    <w:rsid w:val="00275662"/>
    <w:rsid w:val="0027702A"/>
    <w:rsid w:val="002775F9"/>
    <w:rsid w:val="002816B2"/>
    <w:rsid w:val="00282294"/>
    <w:rsid w:val="00283567"/>
    <w:rsid w:val="0028463F"/>
    <w:rsid w:val="00284DEB"/>
    <w:rsid w:val="0028506B"/>
    <w:rsid w:val="002853EE"/>
    <w:rsid w:val="00285880"/>
    <w:rsid w:val="00286048"/>
    <w:rsid w:val="00286059"/>
    <w:rsid w:val="0028646F"/>
    <w:rsid w:val="00286793"/>
    <w:rsid w:val="002902E5"/>
    <w:rsid w:val="00290690"/>
    <w:rsid w:val="00290C8B"/>
    <w:rsid w:val="00291232"/>
    <w:rsid w:val="00291DC8"/>
    <w:rsid w:val="00292629"/>
    <w:rsid w:val="00292D48"/>
    <w:rsid w:val="00292FBC"/>
    <w:rsid w:val="0029379F"/>
    <w:rsid w:val="002944DA"/>
    <w:rsid w:val="00294953"/>
    <w:rsid w:val="002950F2"/>
    <w:rsid w:val="00295E97"/>
    <w:rsid w:val="00296024"/>
    <w:rsid w:val="00296465"/>
    <w:rsid w:val="0029721D"/>
    <w:rsid w:val="002972F3"/>
    <w:rsid w:val="002976F4"/>
    <w:rsid w:val="0029789B"/>
    <w:rsid w:val="00297D7D"/>
    <w:rsid w:val="002A14F7"/>
    <w:rsid w:val="002A1B4B"/>
    <w:rsid w:val="002A4551"/>
    <w:rsid w:val="002A4A13"/>
    <w:rsid w:val="002A60A1"/>
    <w:rsid w:val="002A6510"/>
    <w:rsid w:val="002A7725"/>
    <w:rsid w:val="002B054B"/>
    <w:rsid w:val="002B32C4"/>
    <w:rsid w:val="002B361C"/>
    <w:rsid w:val="002B3ACF"/>
    <w:rsid w:val="002B3F29"/>
    <w:rsid w:val="002B466F"/>
    <w:rsid w:val="002B614F"/>
    <w:rsid w:val="002B703F"/>
    <w:rsid w:val="002B7129"/>
    <w:rsid w:val="002C0024"/>
    <w:rsid w:val="002C0A1C"/>
    <w:rsid w:val="002C0B9D"/>
    <w:rsid w:val="002C2916"/>
    <w:rsid w:val="002C34EB"/>
    <w:rsid w:val="002C359A"/>
    <w:rsid w:val="002C3A3C"/>
    <w:rsid w:val="002C5B2B"/>
    <w:rsid w:val="002C632F"/>
    <w:rsid w:val="002C6AFD"/>
    <w:rsid w:val="002C777D"/>
    <w:rsid w:val="002C7B9D"/>
    <w:rsid w:val="002C7F22"/>
    <w:rsid w:val="002D2E6A"/>
    <w:rsid w:val="002D337E"/>
    <w:rsid w:val="002D4E50"/>
    <w:rsid w:val="002D6C14"/>
    <w:rsid w:val="002D7103"/>
    <w:rsid w:val="002D7527"/>
    <w:rsid w:val="002D7F3A"/>
    <w:rsid w:val="002E2394"/>
    <w:rsid w:val="002E37D2"/>
    <w:rsid w:val="002E4290"/>
    <w:rsid w:val="002E46A4"/>
    <w:rsid w:val="002E6738"/>
    <w:rsid w:val="002E6D1F"/>
    <w:rsid w:val="002E7A88"/>
    <w:rsid w:val="002F05B5"/>
    <w:rsid w:val="002F0D4E"/>
    <w:rsid w:val="002F1299"/>
    <w:rsid w:val="002F1309"/>
    <w:rsid w:val="002F316D"/>
    <w:rsid w:val="002F3572"/>
    <w:rsid w:val="002F40FD"/>
    <w:rsid w:val="002F4246"/>
    <w:rsid w:val="002F552C"/>
    <w:rsid w:val="002F5821"/>
    <w:rsid w:val="002F7701"/>
    <w:rsid w:val="002F7C1D"/>
    <w:rsid w:val="003001E4"/>
    <w:rsid w:val="003011A5"/>
    <w:rsid w:val="00301AFF"/>
    <w:rsid w:val="00301C6F"/>
    <w:rsid w:val="003020DD"/>
    <w:rsid w:val="003026AB"/>
    <w:rsid w:val="00302F78"/>
    <w:rsid w:val="00302FE2"/>
    <w:rsid w:val="0030313F"/>
    <w:rsid w:val="00304619"/>
    <w:rsid w:val="00305257"/>
    <w:rsid w:val="00307297"/>
    <w:rsid w:val="00307829"/>
    <w:rsid w:val="0031008C"/>
    <w:rsid w:val="00310365"/>
    <w:rsid w:val="003108C5"/>
    <w:rsid w:val="00311245"/>
    <w:rsid w:val="00311C74"/>
    <w:rsid w:val="0031296A"/>
    <w:rsid w:val="003133A4"/>
    <w:rsid w:val="00315989"/>
    <w:rsid w:val="00315BB8"/>
    <w:rsid w:val="00315EAC"/>
    <w:rsid w:val="00316C57"/>
    <w:rsid w:val="00316D82"/>
    <w:rsid w:val="00316DD8"/>
    <w:rsid w:val="00317680"/>
    <w:rsid w:val="00317D06"/>
    <w:rsid w:val="00321390"/>
    <w:rsid w:val="00321432"/>
    <w:rsid w:val="0032220B"/>
    <w:rsid w:val="0032273D"/>
    <w:rsid w:val="0032450B"/>
    <w:rsid w:val="00324951"/>
    <w:rsid w:val="00325A8A"/>
    <w:rsid w:val="00325EDA"/>
    <w:rsid w:val="00326784"/>
    <w:rsid w:val="00327695"/>
    <w:rsid w:val="003276E2"/>
    <w:rsid w:val="00330382"/>
    <w:rsid w:val="00330A0E"/>
    <w:rsid w:val="00331E53"/>
    <w:rsid w:val="003322F8"/>
    <w:rsid w:val="0033252A"/>
    <w:rsid w:val="0033265B"/>
    <w:rsid w:val="00332BF6"/>
    <w:rsid w:val="00332C74"/>
    <w:rsid w:val="003334D8"/>
    <w:rsid w:val="00334F20"/>
    <w:rsid w:val="00336490"/>
    <w:rsid w:val="003364B2"/>
    <w:rsid w:val="00337D80"/>
    <w:rsid w:val="0034000A"/>
    <w:rsid w:val="003409F0"/>
    <w:rsid w:val="0034267F"/>
    <w:rsid w:val="003430AE"/>
    <w:rsid w:val="0034329D"/>
    <w:rsid w:val="003457A6"/>
    <w:rsid w:val="00346CB7"/>
    <w:rsid w:val="00346EDB"/>
    <w:rsid w:val="00347475"/>
    <w:rsid w:val="00347E23"/>
    <w:rsid w:val="0035051F"/>
    <w:rsid w:val="00353621"/>
    <w:rsid w:val="00354688"/>
    <w:rsid w:val="003548D4"/>
    <w:rsid w:val="0035528D"/>
    <w:rsid w:val="00355870"/>
    <w:rsid w:val="00356418"/>
    <w:rsid w:val="00356849"/>
    <w:rsid w:val="00356993"/>
    <w:rsid w:val="00356D85"/>
    <w:rsid w:val="003570D1"/>
    <w:rsid w:val="003577C7"/>
    <w:rsid w:val="00357A03"/>
    <w:rsid w:val="00360541"/>
    <w:rsid w:val="00360D36"/>
    <w:rsid w:val="00361084"/>
    <w:rsid w:val="00361733"/>
    <w:rsid w:val="00362E7E"/>
    <w:rsid w:val="00362EF2"/>
    <w:rsid w:val="003640FA"/>
    <w:rsid w:val="003650F4"/>
    <w:rsid w:val="00365527"/>
    <w:rsid w:val="0036584C"/>
    <w:rsid w:val="00366A83"/>
    <w:rsid w:val="003671E6"/>
    <w:rsid w:val="0037005A"/>
    <w:rsid w:val="00370947"/>
    <w:rsid w:val="0037181E"/>
    <w:rsid w:val="0037235F"/>
    <w:rsid w:val="00372C2B"/>
    <w:rsid w:val="00372D2E"/>
    <w:rsid w:val="00372F55"/>
    <w:rsid w:val="00374B64"/>
    <w:rsid w:val="00376536"/>
    <w:rsid w:val="0037675F"/>
    <w:rsid w:val="003768B5"/>
    <w:rsid w:val="00376BE3"/>
    <w:rsid w:val="00377599"/>
    <w:rsid w:val="00377C7C"/>
    <w:rsid w:val="00377F15"/>
    <w:rsid w:val="00381475"/>
    <w:rsid w:val="00381915"/>
    <w:rsid w:val="00382D9B"/>
    <w:rsid w:val="00382F31"/>
    <w:rsid w:val="003852DF"/>
    <w:rsid w:val="003857A4"/>
    <w:rsid w:val="003858F1"/>
    <w:rsid w:val="003859DC"/>
    <w:rsid w:val="00385EDE"/>
    <w:rsid w:val="00386363"/>
    <w:rsid w:val="00386DA7"/>
    <w:rsid w:val="00387CBF"/>
    <w:rsid w:val="00387D82"/>
    <w:rsid w:val="00387E09"/>
    <w:rsid w:val="00391FB6"/>
    <w:rsid w:val="0039248C"/>
    <w:rsid w:val="00392713"/>
    <w:rsid w:val="003940BE"/>
    <w:rsid w:val="0039458A"/>
    <w:rsid w:val="00395634"/>
    <w:rsid w:val="00395851"/>
    <w:rsid w:val="00395D4C"/>
    <w:rsid w:val="003A03E1"/>
    <w:rsid w:val="003A1169"/>
    <w:rsid w:val="003A1430"/>
    <w:rsid w:val="003A1627"/>
    <w:rsid w:val="003A2A6D"/>
    <w:rsid w:val="003A3EED"/>
    <w:rsid w:val="003A41F9"/>
    <w:rsid w:val="003A4D27"/>
    <w:rsid w:val="003A5072"/>
    <w:rsid w:val="003A56B4"/>
    <w:rsid w:val="003A5E0A"/>
    <w:rsid w:val="003A7E34"/>
    <w:rsid w:val="003B080E"/>
    <w:rsid w:val="003B145E"/>
    <w:rsid w:val="003B29C8"/>
    <w:rsid w:val="003B2A7F"/>
    <w:rsid w:val="003B2F34"/>
    <w:rsid w:val="003B3703"/>
    <w:rsid w:val="003B3733"/>
    <w:rsid w:val="003B4FA1"/>
    <w:rsid w:val="003B6182"/>
    <w:rsid w:val="003B67C3"/>
    <w:rsid w:val="003B702F"/>
    <w:rsid w:val="003C094E"/>
    <w:rsid w:val="003C18CF"/>
    <w:rsid w:val="003C20F9"/>
    <w:rsid w:val="003C251E"/>
    <w:rsid w:val="003C3B37"/>
    <w:rsid w:val="003C416C"/>
    <w:rsid w:val="003C4830"/>
    <w:rsid w:val="003C5550"/>
    <w:rsid w:val="003C57B1"/>
    <w:rsid w:val="003C68A7"/>
    <w:rsid w:val="003C6B85"/>
    <w:rsid w:val="003D05D1"/>
    <w:rsid w:val="003D11A4"/>
    <w:rsid w:val="003D191B"/>
    <w:rsid w:val="003D293F"/>
    <w:rsid w:val="003D4BA4"/>
    <w:rsid w:val="003D644E"/>
    <w:rsid w:val="003D6ABB"/>
    <w:rsid w:val="003D7515"/>
    <w:rsid w:val="003D7C69"/>
    <w:rsid w:val="003E0C48"/>
    <w:rsid w:val="003E1E78"/>
    <w:rsid w:val="003E228B"/>
    <w:rsid w:val="003E23FD"/>
    <w:rsid w:val="003E35D7"/>
    <w:rsid w:val="003E38AE"/>
    <w:rsid w:val="003E5027"/>
    <w:rsid w:val="003E58DF"/>
    <w:rsid w:val="003E611F"/>
    <w:rsid w:val="003E6B22"/>
    <w:rsid w:val="003E75EB"/>
    <w:rsid w:val="003E7C6B"/>
    <w:rsid w:val="003F0D19"/>
    <w:rsid w:val="003F0FBA"/>
    <w:rsid w:val="003F248A"/>
    <w:rsid w:val="003F2B0C"/>
    <w:rsid w:val="003F31F0"/>
    <w:rsid w:val="003F3D49"/>
    <w:rsid w:val="003F434D"/>
    <w:rsid w:val="003F57FE"/>
    <w:rsid w:val="003F5BFB"/>
    <w:rsid w:val="003F5D0A"/>
    <w:rsid w:val="003F7740"/>
    <w:rsid w:val="003F77F7"/>
    <w:rsid w:val="003F7EFB"/>
    <w:rsid w:val="00400004"/>
    <w:rsid w:val="004001C3"/>
    <w:rsid w:val="00400CB0"/>
    <w:rsid w:val="004012B2"/>
    <w:rsid w:val="00401726"/>
    <w:rsid w:val="004026E9"/>
    <w:rsid w:val="00403AE2"/>
    <w:rsid w:val="004047CB"/>
    <w:rsid w:val="00405268"/>
    <w:rsid w:val="0040602E"/>
    <w:rsid w:val="00406371"/>
    <w:rsid w:val="00407049"/>
    <w:rsid w:val="0040712F"/>
    <w:rsid w:val="0040764F"/>
    <w:rsid w:val="00407A76"/>
    <w:rsid w:val="00411243"/>
    <w:rsid w:val="00412FB5"/>
    <w:rsid w:val="00414CAA"/>
    <w:rsid w:val="00416563"/>
    <w:rsid w:val="004167B9"/>
    <w:rsid w:val="00421003"/>
    <w:rsid w:val="00421B79"/>
    <w:rsid w:val="00424C59"/>
    <w:rsid w:val="004255D4"/>
    <w:rsid w:val="0042580B"/>
    <w:rsid w:val="00425853"/>
    <w:rsid w:val="00425865"/>
    <w:rsid w:val="0042700E"/>
    <w:rsid w:val="00427A71"/>
    <w:rsid w:val="004303D1"/>
    <w:rsid w:val="004314A0"/>
    <w:rsid w:val="004314BE"/>
    <w:rsid w:val="00431511"/>
    <w:rsid w:val="00432124"/>
    <w:rsid w:val="00432ACF"/>
    <w:rsid w:val="00434838"/>
    <w:rsid w:val="00434ED7"/>
    <w:rsid w:val="0043508D"/>
    <w:rsid w:val="004359BF"/>
    <w:rsid w:val="00435A37"/>
    <w:rsid w:val="00436667"/>
    <w:rsid w:val="004373D3"/>
    <w:rsid w:val="004374F5"/>
    <w:rsid w:val="0043751E"/>
    <w:rsid w:val="004407AD"/>
    <w:rsid w:val="004415B0"/>
    <w:rsid w:val="00441DE1"/>
    <w:rsid w:val="004426F0"/>
    <w:rsid w:val="004436B5"/>
    <w:rsid w:val="00444CA4"/>
    <w:rsid w:val="0044502D"/>
    <w:rsid w:val="00446E5F"/>
    <w:rsid w:val="004475DE"/>
    <w:rsid w:val="00447BCF"/>
    <w:rsid w:val="00447E73"/>
    <w:rsid w:val="0045037E"/>
    <w:rsid w:val="004510ED"/>
    <w:rsid w:val="00452B34"/>
    <w:rsid w:val="0045405D"/>
    <w:rsid w:val="004546F1"/>
    <w:rsid w:val="00454938"/>
    <w:rsid w:val="00457AA1"/>
    <w:rsid w:val="00461691"/>
    <w:rsid w:val="0046181C"/>
    <w:rsid w:val="00461A91"/>
    <w:rsid w:val="00461C0C"/>
    <w:rsid w:val="004626D0"/>
    <w:rsid w:val="00463A77"/>
    <w:rsid w:val="00464DC4"/>
    <w:rsid w:val="00465631"/>
    <w:rsid w:val="00465D82"/>
    <w:rsid w:val="004663FE"/>
    <w:rsid w:val="00466930"/>
    <w:rsid w:val="00467987"/>
    <w:rsid w:val="0047240F"/>
    <w:rsid w:val="00472DE1"/>
    <w:rsid w:val="004731D0"/>
    <w:rsid w:val="004733C3"/>
    <w:rsid w:val="00473B58"/>
    <w:rsid w:val="00473DE1"/>
    <w:rsid w:val="00473DE4"/>
    <w:rsid w:val="00475791"/>
    <w:rsid w:val="00475859"/>
    <w:rsid w:val="00475FAA"/>
    <w:rsid w:val="00476317"/>
    <w:rsid w:val="0047686F"/>
    <w:rsid w:val="004770A7"/>
    <w:rsid w:val="00477FA0"/>
    <w:rsid w:val="004801CF"/>
    <w:rsid w:val="00480222"/>
    <w:rsid w:val="00480EC8"/>
    <w:rsid w:val="0048104F"/>
    <w:rsid w:val="00481301"/>
    <w:rsid w:val="00482274"/>
    <w:rsid w:val="00482CC2"/>
    <w:rsid w:val="004830DC"/>
    <w:rsid w:val="004842D5"/>
    <w:rsid w:val="004851C9"/>
    <w:rsid w:val="00486B7F"/>
    <w:rsid w:val="0048713C"/>
    <w:rsid w:val="00493080"/>
    <w:rsid w:val="00493372"/>
    <w:rsid w:val="0049376D"/>
    <w:rsid w:val="00493CE1"/>
    <w:rsid w:val="004941AF"/>
    <w:rsid w:val="004941EF"/>
    <w:rsid w:val="00494F82"/>
    <w:rsid w:val="00495179"/>
    <w:rsid w:val="00497307"/>
    <w:rsid w:val="0049755F"/>
    <w:rsid w:val="00497C82"/>
    <w:rsid w:val="004A085D"/>
    <w:rsid w:val="004A0C52"/>
    <w:rsid w:val="004A18BB"/>
    <w:rsid w:val="004A2F84"/>
    <w:rsid w:val="004A3545"/>
    <w:rsid w:val="004A3A32"/>
    <w:rsid w:val="004A45EA"/>
    <w:rsid w:val="004A4CF9"/>
    <w:rsid w:val="004A73FF"/>
    <w:rsid w:val="004A75BB"/>
    <w:rsid w:val="004B0687"/>
    <w:rsid w:val="004B1AAC"/>
    <w:rsid w:val="004B4081"/>
    <w:rsid w:val="004B5037"/>
    <w:rsid w:val="004B6B6C"/>
    <w:rsid w:val="004B78C3"/>
    <w:rsid w:val="004B7927"/>
    <w:rsid w:val="004B795F"/>
    <w:rsid w:val="004B7C13"/>
    <w:rsid w:val="004C02FC"/>
    <w:rsid w:val="004C0460"/>
    <w:rsid w:val="004C0A55"/>
    <w:rsid w:val="004C0F48"/>
    <w:rsid w:val="004C174C"/>
    <w:rsid w:val="004C1C58"/>
    <w:rsid w:val="004C1DD8"/>
    <w:rsid w:val="004C294E"/>
    <w:rsid w:val="004C4122"/>
    <w:rsid w:val="004C49EF"/>
    <w:rsid w:val="004C5526"/>
    <w:rsid w:val="004C7352"/>
    <w:rsid w:val="004D0373"/>
    <w:rsid w:val="004D0C78"/>
    <w:rsid w:val="004D207C"/>
    <w:rsid w:val="004D33DA"/>
    <w:rsid w:val="004D43A4"/>
    <w:rsid w:val="004D52A7"/>
    <w:rsid w:val="004D59DB"/>
    <w:rsid w:val="004D6E8F"/>
    <w:rsid w:val="004D77CB"/>
    <w:rsid w:val="004E1FB6"/>
    <w:rsid w:val="004E2F28"/>
    <w:rsid w:val="004E301A"/>
    <w:rsid w:val="004E323E"/>
    <w:rsid w:val="004E3307"/>
    <w:rsid w:val="004E4E36"/>
    <w:rsid w:val="004E5026"/>
    <w:rsid w:val="004E57F2"/>
    <w:rsid w:val="004E5895"/>
    <w:rsid w:val="004E638B"/>
    <w:rsid w:val="004E7252"/>
    <w:rsid w:val="004E7997"/>
    <w:rsid w:val="004F177D"/>
    <w:rsid w:val="004F260E"/>
    <w:rsid w:val="004F29C9"/>
    <w:rsid w:val="004F3DB1"/>
    <w:rsid w:val="004F4677"/>
    <w:rsid w:val="004F58B4"/>
    <w:rsid w:val="004F5F94"/>
    <w:rsid w:val="004F6AB8"/>
    <w:rsid w:val="00500570"/>
    <w:rsid w:val="00500739"/>
    <w:rsid w:val="00501587"/>
    <w:rsid w:val="00501DF9"/>
    <w:rsid w:val="005027BC"/>
    <w:rsid w:val="00502BC2"/>
    <w:rsid w:val="005031AE"/>
    <w:rsid w:val="005036F2"/>
    <w:rsid w:val="005054ED"/>
    <w:rsid w:val="0050660B"/>
    <w:rsid w:val="00510A37"/>
    <w:rsid w:val="00510A92"/>
    <w:rsid w:val="00512645"/>
    <w:rsid w:val="005140AD"/>
    <w:rsid w:val="0051538C"/>
    <w:rsid w:val="00515E4D"/>
    <w:rsid w:val="00516108"/>
    <w:rsid w:val="00516199"/>
    <w:rsid w:val="005172E2"/>
    <w:rsid w:val="00517E31"/>
    <w:rsid w:val="005211EB"/>
    <w:rsid w:val="00522A1A"/>
    <w:rsid w:val="0052311E"/>
    <w:rsid w:val="00523EE6"/>
    <w:rsid w:val="00524B8A"/>
    <w:rsid w:val="00524EDC"/>
    <w:rsid w:val="00525622"/>
    <w:rsid w:val="00525A29"/>
    <w:rsid w:val="00526542"/>
    <w:rsid w:val="00527BFE"/>
    <w:rsid w:val="00527ED6"/>
    <w:rsid w:val="005305A4"/>
    <w:rsid w:val="00530D92"/>
    <w:rsid w:val="00531602"/>
    <w:rsid w:val="00531BBB"/>
    <w:rsid w:val="00532685"/>
    <w:rsid w:val="00535577"/>
    <w:rsid w:val="00540E2C"/>
    <w:rsid w:val="005432D0"/>
    <w:rsid w:val="005439CD"/>
    <w:rsid w:val="00544883"/>
    <w:rsid w:val="00544BA2"/>
    <w:rsid w:val="00545E05"/>
    <w:rsid w:val="00546DA8"/>
    <w:rsid w:val="00546FA9"/>
    <w:rsid w:val="0055096D"/>
    <w:rsid w:val="0055197C"/>
    <w:rsid w:val="00551B7E"/>
    <w:rsid w:val="0055232C"/>
    <w:rsid w:val="005526A7"/>
    <w:rsid w:val="00552791"/>
    <w:rsid w:val="00552B88"/>
    <w:rsid w:val="00552D6D"/>
    <w:rsid w:val="00554937"/>
    <w:rsid w:val="005552F1"/>
    <w:rsid w:val="00555397"/>
    <w:rsid w:val="00555B9B"/>
    <w:rsid w:val="0055635C"/>
    <w:rsid w:val="00556890"/>
    <w:rsid w:val="00557974"/>
    <w:rsid w:val="00557F76"/>
    <w:rsid w:val="00560286"/>
    <w:rsid w:val="005608C1"/>
    <w:rsid w:val="00560C8A"/>
    <w:rsid w:val="00560CB5"/>
    <w:rsid w:val="0056165E"/>
    <w:rsid w:val="00562324"/>
    <w:rsid w:val="00562906"/>
    <w:rsid w:val="0056299E"/>
    <w:rsid w:val="00562A3A"/>
    <w:rsid w:val="00563734"/>
    <w:rsid w:val="005639C2"/>
    <w:rsid w:val="00564846"/>
    <w:rsid w:val="0056777B"/>
    <w:rsid w:val="00570030"/>
    <w:rsid w:val="00572827"/>
    <w:rsid w:val="00573C57"/>
    <w:rsid w:val="00574C2A"/>
    <w:rsid w:val="00574D7C"/>
    <w:rsid w:val="00575750"/>
    <w:rsid w:val="00575C15"/>
    <w:rsid w:val="00576E9C"/>
    <w:rsid w:val="00577032"/>
    <w:rsid w:val="00581793"/>
    <w:rsid w:val="00581D77"/>
    <w:rsid w:val="00581E22"/>
    <w:rsid w:val="00582FB7"/>
    <w:rsid w:val="0058577D"/>
    <w:rsid w:val="0058614F"/>
    <w:rsid w:val="005867A6"/>
    <w:rsid w:val="00586956"/>
    <w:rsid w:val="0058743D"/>
    <w:rsid w:val="00587BD1"/>
    <w:rsid w:val="00591B0E"/>
    <w:rsid w:val="005920E2"/>
    <w:rsid w:val="005936AB"/>
    <w:rsid w:val="00593902"/>
    <w:rsid w:val="00593948"/>
    <w:rsid w:val="00593DD8"/>
    <w:rsid w:val="00594A8A"/>
    <w:rsid w:val="00594B2C"/>
    <w:rsid w:val="00595838"/>
    <w:rsid w:val="005962EE"/>
    <w:rsid w:val="00596CD7"/>
    <w:rsid w:val="00596D02"/>
    <w:rsid w:val="00597B47"/>
    <w:rsid w:val="005A0C26"/>
    <w:rsid w:val="005A1075"/>
    <w:rsid w:val="005A11A3"/>
    <w:rsid w:val="005A11AA"/>
    <w:rsid w:val="005A3034"/>
    <w:rsid w:val="005A5287"/>
    <w:rsid w:val="005A5E9F"/>
    <w:rsid w:val="005A6841"/>
    <w:rsid w:val="005A7747"/>
    <w:rsid w:val="005A7814"/>
    <w:rsid w:val="005A7A53"/>
    <w:rsid w:val="005A7E7D"/>
    <w:rsid w:val="005B0565"/>
    <w:rsid w:val="005B0587"/>
    <w:rsid w:val="005B0606"/>
    <w:rsid w:val="005B0C20"/>
    <w:rsid w:val="005B0DED"/>
    <w:rsid w:val="005B25FA"/>
    <w:rsid w:val="005B36EB"/>
    <w:rsid w:val="005B48A5"/>
    <w:rsid w:val="005B515F"/>
    <w:rsid w:val="005B5246"/>
    <w:rsid w:val="005B58EC"/>
    <w:rsid w:val="005B5F87"/>
    <w:rsid w:val="005C0101"/>
    <w:rsid w:val="005C0544"/>
    <w:rsid w:val="005C05DD"/>
    <w:rsid w:val="005C0983"/>
    <w:rsid w:val="005C22EA"/>
    <w:rsid w:val="005C2B6C"/>
    <w:rsid w:val="005C339C"/>
    <w:rsid w:val="005C4D1B"/>
    <w:rsid w:val="005C55BA"/>
    <w:rsid w:val="005C63B1"/>
    <w:rsid w:val="005C6915"/>
    <w:rsid w:val="005C7299"/>
    <w:rsid w:val="005D0294"/>
    <w:rsid w:val="005D13BA"/>
    <w:rsid w:val="005D1BB1"/>
    <w:rsid w:val="005D245C"/>
    <w:rsid w:val="005D2B42"/>
    <w:rsid w:val="005D2C82"/>
    <w:rsid w:val="005D3079"/>
    <w:rsid w:val="005D346B"/>
    <w:rsid w:val="005D4122"/>
    <w:rsid w:val="005D561B"/>
    <w:rsid w:val="005D5DEA"/>
    <w:rsid w:val="005D5F32"/>
    <w:rsid w:val="005D6438"/>
    <w:rsid w:val="005D6DCF"/>
    <w:rsid w:val="005D7E42"/>
    <w:rsid w:val="005E00DD"/>
    <w:rsid w:val="005E02BF"/>
    <w:rsid w:val="005E0CC3"/>
    <w:rsid w:val="005E12B7"/>
    <w:rsid w:val="005E1D36"/>
    <w:rsid w:val="005E217B"/>
    <w:rsid w:val="005E2819"/>
    <w:rsid w:val="005E2C08"/>
    <w:rsid w:val="005E3B60"/>
    <w:rsid w:val="005E4297"/>
    <w:rsid w:val="005E4D73"/>
    <w:rsid w:val="005E5059"/>
    <w:rsid w:val="005E524F"/>
    <w:rsid w:val="005E7D49"/>
    <w:rsid w:val="005E7E04"/>
    <w:rsid w:val="005F0053"/>
    <w:rsid w:val="005F010E"/>
    <w:rsid w:val="005F04BD"/>
    <w:rsid w:val="005F0FF4"/>
    <w:rsid w:val="005F114B"/>
    <w:rsid w:val="005F14AB"/>
    <w:rsid w:val="005F1867"/>
    <w:rsid w:val="005F1DC8"/>
    <w:rsid w:val="005F2465"/>
    <w:rsid w:val="005F5AA3"/>
    <w:rsid w:val="005F6652"/>
    <w:rsid w:val="005F6A97"/>
    <w:rsid w:val="005F6C2D"/>
    <w:rsid w:val="005F7764"/>
    <w:rsid w:val="005F7A38"/>
    <w:rsid w:val="005F7AD1"/>
    <w:rsid w:val="00601CCF"/>
    <w:rsid w:val="00602296"/>
    <w:rsid w:val="00603C75"/>
    <w:rsid w:val="00604954"/>
    <w:rsid w:val="00604C4E"/>
    <w:rsid w:val="00610581"/>
    <w:rsid w:val="006114C4"/>
    <w:rsid w:val="00613110"/>
    <w:rsid w:val="006131F2"/>
    <w:rsid w:val="006138CF"/>
    <w:rsid w:val="00613D6C"/>
    <w:rsid w:val="00614F05"/>
    <w:rsid w:val="006224B3"/>
    <w:rsid w:val="006229D3"/>
    <w:rsid w:val="00623363"/>
    <w:rsid w:val="006246F7"/>
    <w:rsid w:val="00624747"/>
    <w:rsid w:val="00624DDA"/>
    <w:rsid w:val="00624EB4"/>
    <w:rsid w:val="0062615B"/>
    <w:rsid w:val="00626EEB"/>
    <w:rsid w:val="00627589"/>
    <w:rsid w:val="00627D4A"/>
    <w:rsid w:val="00630102"/>
    <w:rsid w:val="006301F8"/>
    <w:rsid w:val="0063038B"/>
    <w:rsid w:val="0063180A"/>
    <w:rsid w:val="00631C78"/>
    <w:rsid w:val="006333E3"/>
    <w:rsid w:val="0063367F"/>
    <w:rsid w:val="00634A4E"/>
    <w:rsid w:val="00636205"/>
    <w:rsid w:val="006367D7"/>
    <w:rsid w:val="00636D92"/>
    <w:rsid w:val="006370FD"/>
    <w:rsid w:val="006371FF"/>
    <w:rsid w:val="0063775B"/>
    <w:rsid w:val="006379B3"/>
    <w:rsid w:val="00640642"/>
    <w:rsid w:val="00640A8E"/>
    <w:rsid w:val="006416E2"/>
    <w:rsid w:val="006417DC"/>
    <w:rsid w:val="00644505"/>
    <w:rsid w:val="00644835"/>
    <w:rsid w:val="00645B5B"/>
    <w:rsid w:val="00645C03"/>
    <w:rsid w:val="00645E74"/>
    <w:rsid w:val="00647C79"/>
    <w:rsid w:val="006506B0"/>
    <w:rsid w:val="00650B33"/>
    <w:rsid w:val="00652B33"/>
    <w:rsid w:val="006548AC"/>
    <w:rsid w:val="00654A07"/>
    <w:rsid w:val="00655A30"/>
    <w:rsid w:val="006563EB"/>
    <w:rsid w:val="006576B3"/>
    <w:rsid w:val="00660FB8"/>
    <w:rsid w:val="0066110D"/>
    <w:rsid w:val="0066120A"/>
    <w:rsid w:val="00661249"/>
    <w:rsid w:val="006616AA"/>
    <w:rsid w:val="00661B95"/>
    <w:rsid w:val="00662370"/>
    <w:rsid w:val="006625DC"/>
    <w:rsid w:val="006636BA"/>
    <w:rsid w:val="00663843"/>
    <w:rsid w:val="00664D1F"/>
    <w:rsid w:val="006653F3"/>
    <w:rsid w:val="006654F7"/>
    <w:rsid w:val="006655FA"/>
    <w:rsid w:val="00665C1F"/>
    <w:rsid w:val="00667097"/>
    <w:rsid w:val="00667CEB"/>
    <w:rsid w:val="00667E8F"/>
    <w:rsid w:val="00670846"/>
    <w:rsid w:val="006710BA"/>
    <w:rsid w:val="00671A29"/>
    <w:rsid w:val="006723E2"/>
    <w:rsid w:val="006741D6"/>
    <w:rsid w:val="006758E7"/>
    <w:rsid w:val="00676156"/>
    <w:rsid w:val="00680601"/>
    <w:rsid w:val="006826E6"/>
    <w:rsid w:val="00682EFF"/>
    <w:rsid w:val="00683655"/>
    <w:rsid w:val="00683B6F"/>
    <w:rsid w:val="00683F0F"/>
    <w:rsid w:val="00683F8C"/>
    <w:rsid w:val="00685400"/>
    <w:rsid w:val="00686264"/>
    <w:rsid w:val="00686E5F"/>
    <w:rsid w:val="00687C93"/>
    <w:rsid w:val="006906A0"/>
    <w:rsid w:val="00690E27"/>
    <w:rsid w:val="00691222"/>
    <w:rsid w:val="00691AAE"/>
    <w:rsid w:val="00691D41"/>
    <w:rsid w:val="0069299D"/>
    <w:rsid w:val="00693402"/>
    <w:rsid w:val="006935B0"/>
    <w:rsid w:val="0069466C"/>
    <w:rsid w:val="006951C1"/>
    <w:rsid w:val="0069595D"/>
    <w:rsid w:val="00695BF3"/>
    <w:rsid w:val="00696B77"/>
    <w:rsid w:val="00696C8F"/>
    <w:rsid w:val="006A0BB3"/>
    <w:rsid w:val="006A2735"/>
    <w:rsid w:val="006A3B16"/>
    <w:rsid w:val="006A3D42"/>
    <w:rsid w:val="006A4AD1"/>
    <w:rsid w:val="006A5770"/>
    <w:rsid w:val="006A5813"/>
    <w:rsid w:val="006A5852"/>
    <w:rsid w:val="006A6AD4"/>
    <w:rsid w:val="006A7D2F"/>
    <w:rsid w:val="006A7F12"/>
    <w:rsid w:val="006B02EF"/>
    <w:rsid w:val="006B05EA"/>
    <w:rsid w:val="006B0D9C"/>
    <w:rsid w:val="006B12F9"/>
    <w:rsid w:val="006B1BED"/>
    <w:rsid w:val="006B1E39"/>
    <w:rsid w:val="006B3ABC"/>
    <w:rsid w:val="006B446B"/>
    <w:rsid w:val="006B4878"/>
    <w:rsid w:val="006B4A97"/>
    <w:rsid w:val="006B5A01"/>
    <w:rsid w:val="006B6341"/>
    <w:rsid w:val="006B695C"/>
    <w:rsid w:val="006B6C44"/>
    <w:rsid w:val="006C04B3"/>
    <w:rsid w:val="006C1049"/>
    <w:rsid w:val="006C2812"/>
    <w:rsid w:val="006C29BB"/>
    <w:rsid w:val="006C2F4E"/>
    <w:rsid w:val="006C493A"/>
    <w:rsid w:val="006C55F4"/>
    <w:rsid w:val="006C5AC7"/>
    <w:rsid w:val="006C6741"/>
    <w:rsid w:val="006C7BD5"/>
    <w:rsid w:val="006D0994"/>
    <w:rsid w:val="006D0B70"/>
    <w:rsid w:val="006D1085"/>
    <w:rsid w:val="006D15D9"/>
    <w:rsid w:val="006D1F53"/>
    <w:rsid w:val="006D2678"/>
    <w:rsid w:val="006D50E3"/>
    <w:rsid w:val="006D54D2"/>
    <w:rsid w:val="006D5DC4"/>
    <w:rsid w:val="006D67B3"/>
    <w:rsid w:val="006D6FFF"/>
    <w:rsid w:val="006E048C"/>
    <w:rsid w:val="006E0B66"/>
    <w:rsid w:val="006E0F3B"/>
    <w:rsid w:val="006E0F5E"/>
    <w:rsid w:val="006E12DE"/>
    <w:rsid w:val="006E1840"/>
    <w:rsid w:val="006E27F4"/>
    <w:rsid w:val="006E4629"/>
    <w:rsid w:val="006F0A65"/>
    <w:rsid w:val="006F0B1B"/>
    <w:rsid w:val="006F17C8"/>
    <w:rsid w:val="006F1A21"/>
    <w:rsid w:val="006F1B79"/>
    <w:rsid w:val="006F1BE2"/>
    <w:rsid w:val="006F2113"/>
    <w:rsid w:val="006F4045"/>
    <w:rsid w:val="006F43D5"/>
    <w:rsid w:val="006F588A"/>
    <w:rsid w:val="006F62F5"/>
    <w:rsid w:val="006F6454"/>
    <w:rsid w:val="006F71FE"/>
    <w:rsid w:val="006F7A7D"/>
    <w:rsid w:val="00701550"/>
    <w:rsid w:val="00703094"/>
    <w:rsid w:val="00703B4E"/>
    <w:rsid w:val="00705F3A"/>
    <w:rsid w:val="00706373"/>
    <w:rsid w:val="00706D57"/>
    <w:rsid w:val="00711159"/>
    <w:rsid w:val="00711818"/>
    <w:rsid w:val="0071217E"/>
    <w:rsid w:val="0071442E"/>
    <w:rsid w:val="00714A4D"/>
    <w:rsid w:val="00714B8F"/>
    <w:rsid w:val="007154B6"/>
    <w:rsid w:val="00715900"/>
    <w:rsid w:val="00715ADF"/>
    <w:rsid w:val="007161B8"/>
    <w:rsid w:val="007172ED"/>
    <w:rsid w:val="00717689"/>
    <w:rsid w:val="00720A54"/>
    <w:rsid w:val="007210CB"/>
    <w:rsid w:val="00721187"/>
    <w:rsid w:val="00722852"/>
    <w:rsid w:val="0072437D"/>
    <w:rsid w:val="007259C3"/>
    <w:rsid w:val="00725F0C"/>
    <w:rsid w:val="00726331"/>
    <w:rsid w:val="00730E43"/>
    <w:rsid w:val="00731956"/>
    <w:rsid w:val="00731F95"/>
    <w:rsid w:val="00732998"/>
    <w:rsid w:val="007336CC"/>
    <w:rsid w:val="00733BB6"/>
    <w:rsid w:val="00734B11"/>
    <w:rsid w:val="007355D7"/>
    <w:rsid w:val="00735A76"/>
    <w:rsid w:val="0073660F"/>
    <w:rsid w:val="007369FB"/>
    <w:rsid w:val="007373CE"/>
    <w:rsid w:val="00737769"/>
    <w:rsid w:val="0074056B"/>
    <w:rsid w:val="007419A6"/>
    <w:rsid w:val="0074244F"/>
    <w:rsid w:val="00744117"/>
    <w:rsid w:val="007443BF"/>
    <w:rsid w:val="00744AC0"/>
    <w:rsid w:val="00744CB0"/>
    <w:rsid w:val="007451D7"/>
    <w:rsid w:val="00745316"/>
    <w:rsid w:val="00745577"/>
    <w:rsid w:val="00746B99"/>
    <w:rsid w:val="007507E8"/>
    <w:rsid w:val="0075296C"/>
    <w:rsid w:val="007537D6"/>
    <w:rsid w:val="00753F67"/>
    <w:rsid w:val="00754162"/>
    <w:rsid w:val="007551AC"/>
    <w:rsid w:val="00755DF5"/>
    <w:rsid w:val="00756916"/>
    <w:rsid w:val="00756A7A"/>
    <w:rsid w:val="00756BA3"/>
    <w:rsid w:val="007574A9"/>
    <w:rsid w:val="0076025F"/>
    <w:rsid w:val="00761343"/>
    <w:rsid w:val="007623FB"/>
    <w:rsid w:val="00762FFB"/>
    <w:rsid w:val="0076420E"/>
    <w:rsid w:val="007642F8"/>
    <w:rsid w:val="00764AAF"/>
    <w:rsid w:val="00764FD7"/>
    <w:rsid w:val="00765067"/>
    <w:rsid w:val="00765CAC"/>
    <w:rsid w:val="00765DD5"/>
    <w:rsid w:val="00766F3C"/>
    <w:rsid w:val="007708F9"/>
    <w:rsid w:val="00771206"/>
    <w:rsid w:val="007723B7"/>
    <w:rsid w:val="00772824"/>
    <w:rsid w:val="007734BB"/>
    <w:rsid w:val="00774576"/>
    <w:rsid w:val="00775113"/>
    <w:rsid w:val="00776F82"/>
    <w:rsid w:val="007775F8"/>
    <w:rsid w:val="00777841"/>
    <w:rsid w:val="00777D4A"/>
    <w:rsid w:val="0078054C"/>
    <w:rsid w:val="00780D2B"/>
    <w:rsid w:val="00780DEA"/>
    <w:rsid w:val="00781147"/>
    <w:rsid w:val="007812C7"/>
    <w:rsid w:val="00781613"/>
    <w:rsid w:val="0078253D"/>
    <w:rsid w:val="007828A3"/>
    <w:rsid w:val="00783394"/>
    <w:rsid w:val="00783567"/>
    <w:rsid w:val="00785125"/>
    <w:rsid w:val="007854D7"/>
    <w:rsid w:val="00785AC3"/>
    <w:rsid w:val="00785F74"/>
    <w:rsid w:val="00786330"/>
    <w:rsid w:val="00790D2B"/>
    <w:rsid w:val="0079291B"/>
    <w:rsid w:val="00793A5A"/>
    <w:rsid w:val="00793E62"/>
    <w:rsid w:val="00794250"/>
    <w:rsid w:val="00794695"/>
    <w:rsid w:val="00796703"/>
    <w:rsid w:val="00796714"/>
    <w:rsid w:val="007971B9"/>
    <w:rsid w:val="007A08EF"/>
    <w:rsid w:val="007A0A6E"/>
    <w:rsid w:val="007A13F4"/>
    <w:rsid w:val="007A1486"/>
    <w:rsid w:val="007A2072"/>
    <w:rsid w:val="007A411D"/>
    <w:rsid w:val="007A51DC"/>
    <w:rsid w:val="007A6243"/>
    <w:rsid w:val="007B0104"/>
    <w:rsid w:val="007B0CE8"/>
    <w:rsid w:val="007B0FE4"/>
    <w:rsid w:val="007B119B"/>
    <w:rsid w:val="007B15D8"/>
    <w:rsid w:val="007B1DFB"/>
    <w:rsid w:val="007B23ED"/>
    <w:rsid w:val="007B354D"/>
    <w:rsid w:val="007B5D05"/>
    <w:rsid w:val="007B6913"/>
    <w:rsid w:val="007B69BC"/>
    <w:rsid w:val="007B6A76"/>
    <w:rsid w:val="007C02CD"/>
    <w:rsid w:val="007C0306"/>
    <w:rsid w:val="007C08E2"/>
    <w:rsid w:val="007C0B35"/>
    <w:rsid w:val="007C0FD6"/>
    <w:rsid w:val="007C11C9"/>
    <w:rsid w:val="007C14F0"/>
    <w:rsid w:val="007C3810"/>
    <w:rsid w:val="007C60B8"/>
    <w:rsid w:val="007C6354"/>
    <w:rsid w:val="007C74E1"/>
    <w:rsid w:val="007C7E0E"/>
    <w:rsid w:val="007D15EF"/>
    <w:rsid w:val="007D367E"/>
    <w:rsid w:val="007D4075"/>
    <w:rsid w:val="007D5219"/>
    <w:rsid w:val="007D5B43"/>
    <w:rsid w:val="007D65D8"/>
    <w:rsid w:val="007D6C57"/>
    <w:rsid w:val="007D7D8D"/>
    <w:rsid w:val="007D7DDF"/>
    <w:rsid w:val="007E1FC9"/>
    <w:rsid w:val="007E2669"/>
    <w:rsid w:val="007E3113"/>
    <w:rsid w:val="007E40AB"/>
    <w:rsid w:val="007E484B"/>
    <w:rsid w:val="007E4CBA"/>
    <w:rsid w:val="007E5B31"/>
    <w:rsid w:val="007E7BCA"/>
    <w:rsid w:val="007E7CF9"/>
    <w:rsid w:val="007F00B7"/>
    <w:rsid w:val="007F0F89"/>
    <w:rsid w:val="007F10B2"/>
    <w:rsid w:val="007F1689"/>
    <w:rsid w:val="007F1791"/>
    <w:rsid w:val="007F2DA9"/>
    <w:rsid w:val="007F3730"/>
    <w:rsid w:val="007F37D1"/>
    <w:rsid w:val="007F3BE8"/>
    <w:rsid w:val="007F4ACB"/>
    <w:rsid w:val="00800A83"/>
    <w:rsid w:val="00800F49"/>
    <w:rsid w:val="0080175B"/>
    <w:rsid w:val="0080267B"/>
    <w:rsid w:val="008026FF"/>
    <w:rsid w:val="00802E4C"/>
    <w:rsid w:val="00803983"/>
    <w:rsid w:val="00804B66"/>
    <w:rsid w:val="00804D1D"/>
    <w:rsid w:val="00807B34"/>
    <w:rsid w:val="008105B5"/>
    <w:rsid w:val="0081092E"/>
    <w:rsid w:val="00811102"/>
    <w:rsid w:val="00811C2D"/>
    <w:rsid w:val="00811D91"/>
    <w:rsid w:val="00812704"/>
    <w:rsid w:val="00812800"/>
    <w:rsid w:val="008154F5"/>
    <w:rsid w:val="008158B8"/>
    <w:rsid w:val="00815ACE"/>
    <w:rsid w:val="00815EA3"/>
    <w:rsid w:val="008167BD"/>
    <w:rsid w:val="0081762C"/>
    <w:rsid w:val="00820BD9"/>
    <w:rsid w:val="00821B60"/>
    <w:rsid w:val="008223AD"/>
    <w:rsid w:val="008225BD"/>
    <w:rsid w:val="008225F6"/>
    <w:rsid w:val="008241B1"/>
    <w:rsid w:val="0082474B"/>
    <w:rsid w:val="0082494C"/>
    <w:rsid w:val="00824C67"/>
    <w:rsid w:val="008258FF"/>
    <w:rsid w:val="00825BF6"/>
    <w:rsid w:val="008265A9"/>
    <w:rsid w:val="00827144"/>
    <w:rsid w:val="00831372"/>
    <w:rsid w:val="0083171E"/>
    <w:rsid w:val="008319EB"/>
    <w:rsid w:val="0083323B"/>
    <w:rsid w:val="008340D0"/>
    <w:rsid w:val="008348FF"/>
    <w:rsid w:val="00834C65"/>
    <w:rsid w:val="00836CB6"/>
    <w:rsid w:val="00837C54"/>
    <w:rsid w:val="00837DA6"/>
    <w:rsid w:val="0084074D"/>
    <w:rsid w:val="00840EA1"/>
    <w:rsid w:val="0084132D"/>
    <w:rsid w:val="00842150"/>
    <w:rsid w:val="00843EEB"/>
    <w:rsid w:val="00844283"/>
    <w:rsid w:val="00844406"/>
    <w:rsid w:val="00844CA1"/>
    <w:rsid w:val="00845DF4"/>
    <w:rsid w:val="00845E60"/>
    <w:rsid w:val="00845F45"/>
    <w:rsid w:val="0084778C"/>
    <w:rsid w:val="00847F7F"/>
    <w:rsid w:val="00850E28"/>
    <w:rsid w:val="00851C91"/>
    <w:rsid w:val="008526D8"/>
    <w:rsid w:val="00852970"/>
    <w:rsid w:val="00852F07"/>
    <w:rsid w:val="0085318C"/>
    <w:rsid w:val="00853506"/>
    <w:rsid w:val="00853FC4"/>
    <w:rsid w:val="008555AF"/>
    <w:rsid w:val="00856631"/>
    <w:rsid w:val="00856743"/>
    <w:rsid w:val="00856F76"/>
    <w:rsid w:val="0086018A"/>
    <w:rsid w:val="008615E2"/>
    <w:rsid w:val="00861F7E"/>
    <w:rsid w:val="008640AF"/>
    <w:rsid w:val="00864579"/>
    <w:rsid w:val="008645A0"/>
    <w:rsid w:val="00865058"/>
    <w:rsid w:val="00865C0B"/>
    <w:rsid w:val="00865F99"/>
    <w:rsid w:val="008661FD"/>
    <w:rsid w:val="00866B41"/>
    <w:rsid w:val="00866ECA"/>
    <w:rsid w:val="00867E08"/>
    <w:rsid w:val="00871524"/>
    <w:rsid w:val="00871FEA"/>
    <w:rsid w:val="00872ABB"/>
    <w:rsid w:val="00873BE1"/>
    <w:rsid w:val="00874021"/>
    <w:rsid w:val="008744A1"/>
    <w:rsid w:val="00874948"/>
    <w:rsid w:val="0087587B"/>
    <w:rsid w:val="008801D4"/>
    <w:rsid w:val="00880391"/>
    <w:rsid w:val="008839A2"/>
    <w:rsid w:val="008858CA"/>
    <w:rsid w:val="00887479"/>
    <w:rsid w:val="0088769B"/>
    <w:rsid w:val="008879A0"/>
    <w:rsid w:val="008900A1"/>
    <w:rsid w:val="008902EF"/>
    <w:rsid w:val="00890C25"/>
    <w:rsid w:val="008920C6"/>
    <w:rsid w:val="00892431"/>
    <w:rsid w:val="0089262E"/>
    <w:rsid w:val="0089369C"/>
    <w:rsid w:val="008963A4"/>
    <w:rsid w:val="00897017"/>
    <w:rsid w:val="00897441"/>
    <w:rsid w:val="00897874"/>
    <w:rsid w:val="00897AE3"/>
    <w:rsid w:val="00897BAE"/>
    <w:rsid w:val="00897EBE"/>
    <w:rsid w:val="00897F89"/>
    <w:rsid w:val="008A0F78"/>
    <w:rsid w:val="008A3318"/>
    <w:rsid w:val="008A4EC2"/>
    <w:rsid w:val="008A5B65"/>
    <w:rsid w:val="008A6565"/>
    <w:rsid w:val="008A70C0"/>
    <w:rsid w:val="008A7D1C"/>
    <w:rsid w:val="008B07CF"/>
    <w:rsid w:val="008B099F"/>
    <w:rsid w:val="008B1325"/>
    <w:rsid w:val="008B1ACF"/>
    <w:rsid w:val="008B1B67"/>
    <w:rsid w:val="008B35A2"/>
    <w:rsid w:val="008B5149"/>
    <w:rsid w:val="008B5526"/>
    <w:rsid w:val="008B6D6D"/>
    <w:rsid w:val="008B6D8B"/>
    <w:rsid w:val="008B7F2E"/>
    <w:rsid w:val="008C0629"/>
    <w:rsid w:val="008C1473"/>
    <w:rsid w:val="008C32FB"/>
    <w:rsid w:val="008C4AB2"/>
    <w:rsid w:val="008C5456"/>
    <w:rsid w:val="008C555C"/>
    <w:rsid w:val="008C5D2E"/>
    <w:rsid w:val="008C5DD1"/>
    <w:rsid w:val="008D0B40"/>
    <w:rsid w:val="008D1604"/>
    <w:rsid w:val="008D4351"/>
    <w:rsid w:val="008D6383"/>
    <w:rsid w:val="008D6904"/>
    <w:rsid w:val="008D6AB4"/>
    <w:rsid w:val="008D7894"/>
    <w:rsid w:val="008D7EEE"/>
    <w:rsid w:val="008E0886"/>
    <w:rsid w:val="008E0E3B"/>
    <w:rsid w:val="008E0EA0"/>
    <w:rsid w:val="008E13AE"/>
    <w:rsid w:val="008E2B6E"/>
    <w:rsid w:val="008E31E0"/>
    <w:rsid w:val="008E471A"/>
    <w:rsid w:val="008E76B5"/>
    <w:rsid w:val="008E7C60"/>
    <w:rsid w:val="008F34A2"/>
    <w:rsid w:val="008F4B2D"/>
    <w:rsid w:val="008F4BEC"/>
    <w:rsid w:val="008F55F7"/>
    <w:rsid w:val="008F5DB4"/>
    <w:rsid w:val="008F71C0"/>
    <w:rsid w:val="008F787A"/>
    <w:rsid w:val="00901261"/>
    <w:rsid w:val="0090135E"/>
    <w:rsid w:val="0090297D"/>
    <w:rsid w:val="00903C3B"/>
    <w:rsid w:val="00903E3D"/>
    <w:rsid w:val="00904595"/>
    <w:rsid w:val="009056F7"/>
    <w:rsid w:val="00905FD6"/>
    <w:rsid w:val="0090685E"/>
    <w:rsid w:val="0090734F"/>
    <w:rsid w:val="0090786E"/>
    <w:rsid w:val="00910661"/>
    <w:rsid w:val="00910741"/>
    <w:rsid w:val="009107A6"/>
    <w:rsid w:val="00910EEB"/>
    <w:rsid w:val="00911221"/>
    <w:rsid w:val="00911252"/>
    <w:rsid w:val="0091140D"/>
    <w:rsid w:val="0091142D"/>
    <w:rsid w:val="00911C0E"/>
    <w:rsid w:val="00912B45"/>
    <w:rsid w:val="00915882"/>
    <w:rsid w:val="00916A8E"/>
    <w:rsid w:val="00916D6C"/>
    <w:rsid w:val="0092142F"/>
    <w:rsid w:val="009216A8"/>
    <w:rsid w:val="009220B6"/>
    <w:rsid w:val="009239D3"/>
    <w:rsid w:val="00924731"/>
    <w:rsid w:val="00924D09"/>
    <w:rsid w:val="0092538E"/>
    <w:rsid w:val="009261EB"/>
    <w:rsid w:val="0092644A"/>
    <w:rsid w:val="009266E7"/>
    <w:rsid w:val="00927705"/>
    <w:rsid w:val="00930885"/>
    <w:rsid w:val="0093190F"/>
    <w:rsid w:val="00931A2B"/>
    <w:rsid w:val="00932056"/>
    <w:rsid w:val="009321D9"/>
    <w:rsid w:val="0093473F"/>
    <w:rsid w:val="0093566D"/>
    <w:rsid w:val="00935716"/>
    <w:rsid w:val="00935989"/>
    <w:rsid w:val="00935CFB"/>
    <w:rsid w:val="00937483"/>
    <w:rsid w:val="00937C23"/>
    <w:rsid w:val="00937EC0"/>
    <w:rsid w:val="009408ED"/>
    <w:rsid w:val="00940C8D"/>
    <w:rsid w:val="00941590"/>
    <w:rsid w:val="0094182F"/>
    <w:rsid w:val="00942465"/>
    <w:rsid w:val="009426C1"/>
    <w:rsid w:val="009434CC"/>
    <w:rsid w:val="009446D0"/>
    <w:rsid w:val="00946102"/>
    <w:rsid w:val="00946A7E"/>
    <w:rsid w:val="00947418"/>
    <w:rsid w:val="009478F3"/>
    <w:rsid w:val="00947995"/>
    <w:rsid w:val="0095051C"/>
    <w:rsid w:val="009527BF"/>
    <w:rsid w:val="00953750"/>
    <w:rsid w:val="0095399A"/>
    <w:rsid w:val="00954510"/>
    <w:rsid w:val="00954ED3"/>
    <w:rsid w:val="0095519D"/>
    <w:rsid w:val="0095536E"/>
    <w:rsid w:val="00955B1F"/>
    <w:rsid w:val="0095649A"/>
    <w:rsid w:val="0095745D"/>
    <w:rsid w:val="009603F6"/>
    <w:rsid w:val="009606B1"/>
    <w:rsid w:val="00960A08"/>
    <w:rsid w:val="00960C3F"/>
    <w:rsid w:val="00962116"/>
    <w:rsid w:val="009629FC"/>
    <w:rsid w:val="00963322"/>
    <w:rsid w:val="00964831"/>
    <w:rsid w:val="00964B1D"/>
    <w:rsid w:val="009658C2"/>
    <w:rsid w:val="00966131"/>
    <w:rsid w:val="009669E7"/>
    <w:rsid w:val="00966ED8"/>
    <w:rsid w:val="00967162"/>
    <w:rsid w:val="00967FBB"/>
    <w:rsid w:val="00972CA4"/>
    <w:rsid w:val="009749F4"/>
    <w:rsid w:val="00974E29"/>
    <w:rsid w:val="00974E32"/>
    <w:rsid w:val="00975722"/>
    <w:rsid w:val="009765D8"/>
    <w:rsid w:val="00977384"/>
    <w:rsid w:val="00981E8E"/>
    <w:rsid w:val="009829B1"/>
    <w:rsid w:val="0098323C"/>
    <w:rsid w:val="0098385C"/>
    <w:rsid w:val="0098406B"/>
    <w:rsid w:val="00984138"/>
    <w:rsid w:val="00984697"/>
    <w:rsid w:val="009848A1"/>
    <w:rsid w:val="00984AC5"/>
    <w:rsid w:val="0098512B"/>
    <w:rsid w:val="00985D6E"/>
    <w:rsid w:val="0098630C"/>
    <w:rsid w:val="009875EB"/>
    <w:rsid w:val="00987984"/>
    <w:rsid w:val="009879C8"/>
    <w:rsid w:val="00990432"/>
    <w:rsid w:val="00990BE7"/>
    <w:rsid w:val="00990C0B"/>
    <w:rsid w:val="00990F3F"/>
    <w:rsid w:val="009911FB"/>
    <w:rsid w:val="00991AD9"/>
    <w:rsid w:val="00991BF0"/>
    <w:rsid w:val="009929EB"/>
    <w:rsid w:val="00992A28"/>
    <w:rsid w:val="00994C84"/>
    <w:rsid w:val="00994DFB"/>
    <w:rsid w:val="00995CD5"/>
    <w:rsid w:val="00996808"/>
    <w:rsid w:val="0099693F"/>
    <w:rsid w:val="00996FBE"/>
    <w:rsid w:val="0099729B"/>
    <w:rsid w:val="0099736B"/>
    <w:rsid w:val="009A1474"/>
    <w:rsid w:val="009A1B10"/>
    <w:rsid w:val="009A3EA0"/>
    <w:rsid w:val="009A4F87"/>
    <w:rsid w:val="009A6F6B"/>
    <w:rsid w:val="009A6F90"/>
    <w:rsid w:val="009A712C"/>
    <w:rsid w:val="009A7437"/>
    <w:rsid w:val="009A76F6"/>
    <w:rsid w:val="009A7BC4"/>
    <w:rsid w:val="009B0BAB"/>
    <w:rsid w:val="009B0C1C"/>
    <w:rsid w:val="009B1EF3"/>
    <w:rsid w:val="009B2500"/>
    <w:rsid w:val="009B3DB7"/>
    <w:rsid w:val="009B46F6"/>
    <w:rsid w:val="009B4E19"/>
    <w:rsid w:val="009B653D"/>
    <w:rsid w:val="009B6912"/>
    <w:rsid w:val="009C2518"/>
    <w:rsid w:val="009C26D2"/>
    <w:rsid w:val="009C36E4"/>
    <w:rsid w:val="009C3C48"/>
    <w:rsid w:val="009C4B6D"/>
    <w:rsid w:val="009C4BC4"/>
    <w:rsid w:val="009C4BFF"/>
    <w:rsid w:val="009C5581"/>
    <w:rsid w:val="009C591A"/>
    <w:rsid w:val="009C68E7"/>
    <w:rsid w:val="009C7B64"/>
    <w:rsid w:val="009D0CA2"/>
    <w:rsid w:val="009D157F"/>
    <w:rsid w:val="009D2432"/>
    <w:rsid w:val="009D323E"/>
    <w:rsid w:val="009D421E"/>
    <w:rsid w:val="009D5157"/>
    <w:rsid w:val="009D5982"/>
    <w:rsid w:val="009D6D64"/>
    <w:rsid w:val="009D75FA"/>
    <w:rsid w:val="009D7C1A"/>
    <w:rsid w:val="009D7E23"/>
    <w:rsid w:val="009E0B6F"/>
    <w:rsid w:val="009E233C"/>
    <w:rsid w:val="009E260C"/>
    <w:rsid w:val="009E2F42"/>
    <w:rsid w:val="009E4125"/>
    <w:rsid w:val="009E4930"/>
    <w:rsid w:val="009E4A93"/>
    <w:rsid w:val="009E6178"/>
    <w:rsid w:val="009F08D2"/>
    <w:rsid w:val="009F3165"/>
    <w:rsid w:val="009F3E62"/>
    <w:rsid w:val="009F3EA8"/>
    <w:rsid w:val="009F4A7F"/>
    <w:rsid w:val="009F5AB4"/>
    <w:rsid w:val="009F6E0A"/>
    <w:rsid w:val="009F6E63"/>
    <w:rsid w:val="009F6F3B"/>
    <w:rsid w:val="009F73FC"/>
    <w:rsid w:val="00A008AD"/>
    <w:rsid w:val="00A015C0"/>
    <w:rsid w:val="00A017DD"/>
    <w:rsid w:val="00A01FA7"/>
    <w:rsid w:val="00A02958"/>
    <w:rsid w:val="00A02CE9"/>
    <w:rsid w:val="00A02DD6"/>
    <w:rsid w:val="00A041F6"/>
    <w:rsid w:val="00A0504A"/>
    <w:rsid w:val="00A062AE"/>
    <w:rsid w:val="00A069EF"/>
    <w:rsid w:val="00A06AB0"/>
    <w:rsid w:val="00A07310"/>
    <w:rsid w:val="00A11671"/>
    <w:rsid w:val="00A11F99"/>
    <w:rsid w:val="00A12192"/>
    <w:rsid w:val="00A131CF"/>
    <w:rsid w:val="00A14338"/>
    <w:rsid w:val="00A148DA"/>
    <w:rsid w:val="00A1567A"/>
    <w:rsid w:val="00A15C35"/>
    <w:rsid w:val="00A15F70"/>
    <w:rsid w:val="00A16DC0"/>
    <w:rsid w:val="00A2003F"/>
    <w:rsid w:val="00A20D56"/>
    <w:rsid w:val="00A21120"/>
    <w:rsid w:val="00A2357B"/>
    <w:rsid w:val="00A23EBD"/>
    <w:rsid w:val="00A2413A"/>
    <w:rsid w:val="00A251CC"/>
    <w:rsid w:val="00A25854"/>
    <w:rsid w:val="00A25B39"/>
    <w:rsid w:val="00A25B48"/>
    <w:rsid w:val="00A25C33"/>
    <w:rsid w:val="00A26C85"/>
    <w:rsid w:val="00A275DA"/>
    <w:rsid w:val="00A27F60"/>
    <w:rsid w:val="00A3078C"/>
    <w:rsid w:val="00A30B2D"/>
    <w:rsid w:val="00A31571"/>
    <w:rsid w:val="00A32FF3"/>
    <w:rsid w:val="00A3470E"/>
    <w:rsid w:val="00A34834"/>
    <w:rsid w:val="00A34D40"/>
    <w:rsid w:val="00A3504F"/>
    <w:rsid w:val="00A35585"/>
    <w:rsid w:val="00A35DE9"/>
    <w:rsid w:val="00A35E90"/>
    <w:rsid w:val="00A36075"/>
    <w:rsid w:val="00A410CE"/>
    <w:rsid w:val="00A411BE"/>
    <w:rsid w:val="00A41F0C"/>
    <w:rsid w:val="00A4491B"/>
    <w:rsid w:val="00A46701"/>
    <w:rsid w:val="00A46CF0"/>
    <w:rsid w:val="00A471E1"/>
    <w:rsid w:val="00A47961"/>
    <w:rsid w:val="00A47EEB"/>
    <w:rsid w:val="00A47F37"/>
    <w:rsid w:val="00A503DF"/>
    <w:rsid w:val="00A51FDF"/>
    <w:rsid w:val="00A521DF"/>
    <w:rsid w:val="00A522DA"/>
    <w:rsid w:val="00A522E4"/>
    <w:rsid w:val="00A52318"/>
    <w:rsid w:val="00A52470"/>
    <w:rsid w:val="00A5275D"/>
    <w:rsid w:val="00A528C3"/>
    <w:rsid w:val="00A5290B"/>
    <w:rsid w:val="00A52B45"/>
    <w:rsid w:val="00A53343"/>
    <w:rsid w:val="00A5597B"/>
    <w:rsid w:val="00A56865"/>
    <w:rsid w:val="00A5732D"/>
    <w:rsid w:val="00A600E2"/>
    <w:rsid w:val="00A60E4B"/>
    <w:rsid w:val="00A6194B"/>
    <w:rsid w:val="00A619BD"/>
    <w:rsid w:val="00A61AF3"/>
    <w:rsid w:val="00A61D19"/>
    <w:rsid w:val="00A621E3"/>
    <w:rsid w:val="00A6221A"/>
    <w:rsid w:val="00A6359F"/>
    <w:rsid w:val="00A63E88"/>
    <w:rsid w:val="00A64007"/>
    <w:rsid w:val="00A643C3"/>
    <w:rsid w:val="00A647CF"/>
    <w:rsid w:val="00A6585D"/>
    <w:rsid w:val="00A66903"/>
    <w:rsid w:val="00A70026"/>
    <w:rsid w:val="00A701C7"/>
    <w:rsid w:val="00A703DD"/>
    <w:rsid w:val="00A708F1"/>
    <w:rsid w:val="00A71883"/>
    <w:rsid w:val="00A737E3"/>
    <w:rsid w:val="00A73E40"/>
    <w:rsid w:val="00A74FE7"/>
    <w:rsid w:val="00A75783"/>
    <w:rsid w:val="00A762F0"/>
    <w:rsid w:val="00A81112"/>
    <w:rsid w:val="00A8188C"/>
    <w:rsid w:val="00A832E4"/>
    <w:rsid w:val="00A836C6"/>
    <w:rsid w:val="00A85158"/>
    <w:rsid w:val="00A85531"/>
    <w:rsid w:val="00A863F5"/>
    <w:rsid w:val="00A86441"/>
    <w:rsid w:val="00A86677"/>
    <w:rsid w:val="00A87148"/>
    <w:rsid w:val="00A90872"/>
    <w:rsid w:val="00A90E5B"/>
    <w:rsid w:val="00A92744"/>
    <w:rsid w:val="00A92977"/>
    <w:rsid w:val="00A934A9"/>
    <w:rsid w:val="00A93EAC"/>
    <w:rsid w:val="00A947A5"/>
    <w:rsid w:val="00A95775"/>
    <w:rsid w:val="00A95B0E"/>
    <w:rsid w:val="00A95F3C"/>
    <w:rsid w:val="00A9627B"/>
    <w:rsid w:val="00A9647A"/>
    <w:rsid w:val="00A97361"/>
    <w:rsid w:val="00AA0262"/>
    <w:rsid w:val="00AA1665"/>
    <w:rsid w:val="00AA2338"/>
    <w:rsid w:val="00AA2726"/>
    <w:rsid w:val="00AA2E12"/>
    <w:rsid w:val="00AA3027"/>
    <w:rsid w:val="00AA3233"/>
    <w:rsid w:val="00AA3251"/>
    <w:rsid w:val="00AA3E4A"/>
    <w:rsid w:val="00AA54DC"/>
    <w:rsid w:val="00AA61D7"/>
    <w:rsid w:val="00AA6611"/>
    <w:rsid w:val="00AA6625"/>
    <w:rsid w:val="00AB176B"/>
    <w:rsid w:val="00AB19E0"/>
    <w:rsid w:val="00AB1ED0"/>
    <w:rsid w:val="00AB2032"/>
    <w:rsid w:val="00AB279E"/>
    <w:rsid w:val="00AB2BBA"/>
    <w:rsid w:val="00AB3ADA"/>
    <w:rsid w:val="00AB41CF"/>
    <w:rsid w:val="00AB4A85"/>
    <w:rsid w:val="00AB5DD6"/>
    <w:rsid w:val="00AB633D"/>
    <w:rsid w:val="00AB6559"/>
    <w:rsid w:val="00AB708A"/>
    <w:rsid w:val="00AC01BD"/>
    <w:rsid w:val="00AC0458"/>
    <w:rsid w:val="00AC04F6"/>
    <w:rsid w:val="00AC0964"/>
    <w:rsid w:val="00AC09C9"/>
    <w:rsid w:val="00AC163E"/>
    <w:rsid w:val="00AC2485"/>
    <w:rsid w:val="00AC2991"/>
    <w:rsid w:val="00AC2C65"/>
    <w:rsid w:val="00AC3ABB"/>
    <w:rsid w:val="00AC3DC7"/>
    <w:rsid w:val="00AC44E9"/>
    <w:rsid w:val="00AC5AF7"/>
    <w:rsid w:val="00AC5BAE"/>
    <w:rsid w:val="00AC6182"/>
    <w:rsid w:val="00AC6B95"/>
    <w:rsid w:val="00AC71BC"/>
    <w:rsid w:val="00AD0142"/>
    <w:rsid w:val="00AD019A"/>
    <w:rsid w:val="00AD046D"/>
    <w:rsid w:val="00AD08F0"/>
    <w:rsid w:val="00AD14C1"/>
    <w:rsid w:val="00AD14E0"/>
    <w:rsid w:val="00AD1654"/>
    <w:rsid w:val="00AD2041"/>
    <w:rsid w:val="00AD2D87"/>
    <w:rsid w:val="00AD4278"/>
    <w:rsid w:val="00AD514D"/>
    <w:rsid w:val="00AD5679"/>
    <w:rsid w:val="00AD5E83"/>
    <w:rsid w:val="00AD6587"/>
    <w:rsid w:val="00AD68F2"/>
    <w:rsid w:val="00AD7263"/>
    <w:rsid w:val="00AE1157"/>
    <w:rsid w:val="00AE334C"/>
    <w:rsid w:val="00AE346C"/>
    <w:rsid w:val="00AE4437"/>
    <w:rsid w:val="00AE4EC0"/>
    <w:rsid w:val="00AE60F0"/>
    <w:rsid w:val="00AE61B2"/>
    <w:rsid w:val="00AE6AB0"/>
    <w:rsid w:val="00AF0FEE"/>
    <w:rsid w:val="00AF143D"/>
    <w:rsid w:val="00AF2939"/>
    <w:rsid w:val="00AF31FC"/>
    <w:rsid w:val="00AF35DD"/>
    <w:rsid w:val="00AF3797"/>
    <w:rsid w:val="00AF4037"/>
    <w:rsid w:val="00AF57FB"/>
    <w:rsid w:val="00AF64F5"/>
    <w:rsid w:val="00AF65BF"/>
    <w:rsid w:val="00AF7A69"/>
    <w:rsid w:val="00B00086"/>
    <w:rsid w:val="00B0081B"/>
    <w:rsid w:val="00B008D8"/>
    <w:rsid w:val="00B01AA4"/>
    <w:rsid w:val="00B06ADC"/>
    <w:rsid w:val="00B06D35"/>
    <w:rsid w:val="00B07940"/>
    <w:rsid w:val="00B07D4D"/>
    <w:rsid w:val="00B106C4"/>
    <w:rsid w:val="00B10D74"/>
    <w:rsid w:val="00B118D0"/>
    <w:rsid w:val="00B11EB5"/>
    <w:rsid w:val="00B12412"/>
    <w:rsid w:val="00B13E4D"/>
    <w:rsid w:val="00B143D1"/>
    <w:rsid w:val="00B1486A"/>
    <w:rsid w:val="00B1591A"/>
    <w:rsid w:val="00B15C39"/>
    <w:rsid w:val="00B16186"/>
    <w:rsid w:val="00B16514"/>
    <w:rsid w:val="00B16C2E"/>
    <w:rsid w:val="00B1701E"/>
    <w:rsid w:val="00B201E1"/>
    <w:rsid w:val="00B20E34"/>
    <w:rsid w:val="00B21391"/>
    <w:rsid w:val="00B217F4"/>
    <w:rsid w:val="00B21E88"/>
    <w:rsid w:val="00B2435B"/>
    <w:rsid w:val="00B24BA9"/>
    <w:rsid w:val="00B278E7"/>
    <w:rsid w:val="00B27FD8"/>
    <w:rsid w:val="00B3059A"/>
    <w:rsid w:val="00B31926"/>
    <w:rsid w:val="00B319F9"/>
    <w:rsid w:val="00B325EF"/>
    <w:rsid w:val="00B32B71"/>
    <w:rsid w:val="00B3333E"/>
    <w:rsid w:val="00B33F05"/>
    <w:rsid w:val="00B34260"/>
    <w:rsid w:val="00B34366"/>
    <w:rsid w:val="00B3490A"/>
    <w:rsid w:val="00B34B72"/>
    <w:rsid w:val="00B34FA6"/>
    <w:rsid w:val="00B360CD"/>
    <w:rsid w:val="00B361B3"/>
    <w:rsid w:val="00B403A9"/>
    <w:rsid w:val="00B40B1C"/>
    <w:rsid w:val="00B40D6D"/>
    <w:rsid w:val="00B41299"/>
    <w:rsid w:val="00B41884"/>
    <w:rsid w:val="00B4229A"/>
    <w:rsid w:val="00B4370B"/>
    <w:rsid w:val="00B45B93"/>
    <w:rsid w:val="00B47206"/>
    <w:rsid w:val="00B47B2D"/>
    <w:rsid w:val="00B51122"/>
    <w:rsid w:val="00B513BF"/>
    <w:rsid w:val="00B5217D"/>
    <w:rsid w:val="00B52414"/>
    <w:rsid w:val="00B52C59"/>
    <w:rsid w:val="00B5372C"/>
    <w:rsid w:val="00B53BDF"/>
    <w:rsid w:val="00B54C82"/>
    <w:rsid w:val="00B55104"/>
    <w:rsid w:val="00B5563D"/>
    <w:rsid w:val="00B55779"/>
    <w:rsid w:val="00B55785"/>
    <w:rsid w:val="00B55957"/>
    <w:rsid w:val="00B56278"/>
    <w:rsid w:val="00B56668"/>
    <w:rsid w:val="00B5693C"/>
    <w:rsid w:val="00B57750"/>
    <w:rsid w:val="00B57827"/>
    <w:rsid w:val="00B57CC0"/>
    <w:rsid w:val="00B625E0"/>
    <w:rsid w:val="00B62F72"/>
    <w:rsid w:val="00B6377A"/>
    <w:rsid w:val="00B6512C"/>
    <w:rsid w:val="00B6540D"/>
    <w:rsid w:val="00B6554A"/>
    <w:rsid w:val="00B6578B"/>
    <w:rsid w:val="00B65FD8"/>
    <w:rsid w:val="00B663EF"/>
    <w:rsid w:val="00B6659F"/>
    <w:rsid w:val="00B66A31"/>
    <w:rsid w:val="00B66B49"/>
    <w:rsid w:val="00B67844"/>
    <w:rsid w:val="00B70AEA"/>
    <w:rsid w:val="00B7100F"/>
    <w:rsid w:val="00B71358"/>
    <w:rsid w:val="00B71367"/>
    <w:rsid w:val="00B72755"/>
    <w:rsid w:val="00B72B03"/>
    <w:rsid w:val="00B72EBD"/>
    <w:rsid w:val="00B72F18"/>
    <w:rsid w:val="00B73F46"/>
    <w:rsid w:val="00B75BEC"/>
    <w:rsid w:val="00B769C3"/>
    <w:rsid w:val="00B76CAF"/>
    <w:rsid w:val="00B76E64"/>
    <w:rsid w:val="00B76F2E"/>
    <w:rsid w:val="00B76F9B"/>
    <w:rsid w:val="00B77311"/>
    <w:rsid w:val="00B80138"/>
    <w:rsid w:val="00B80A18"/>
    <w:rsid w:val="00B8302B"/>
    <w:rsid w:val="00B83997"/>
    <w:rsid w:val="00B83E05"/>
    <w:rsid w:val="00B83FA7"/>
    <w:rsid w:val="00B842CF"/>
    <w:rsid w:val="00B846F9"/>
    <w:rsid w:val="00B85300"/>
    <w:rsid w:val="00B85EBE"/>
    <w:rsid w:val="00B86C83"/>
    <w:rsid w:val="00B87D7E"/>
    <w:rsid w:val="00B87EF0"/>
    <w:rsid w:val="00B90161"/>
    <w:rsid w:val="00B902E9"/>
    <w:rsid w:val="00B90584"/>
    <w:rsid w:val="00B90DC5"/>
    <w:rsid w:val="00B9147B"/>
    <w:rsid w:val="00B9266C"/>
    <w:rsid w:val="00B93F6F"/>
    <w:rsid w:val="00B941D9"/>
    <w:rsid w:val="00B94556"/>
    <w:rsid w:val="00B95ECF"/>
    <w:rsid w:val="00B96ACE"/>
    <w:rsid w:val="00BA051D"/>
    <w:rsid w:val="00BA0B3A"/>
    <w:rsid w:val="00BA16EC"/>
    <w:rsid w:val="00BA2700"/>
    <w:rsid w:val="00BA2878"/>
    <w:rsid w:val="00BA2F5A"/>
    <w:rsid w:val="00BA33B3"/>
    <w:rsid w:val="00BA36A0"/>
    <w:rsid w:val="00BA4CC4"/>
    <w:rsid w:val="00BA6B89"/>
    <w:rsid w:val="00BA79FC"/>
    <w:rsid w:val="00BB0363"/>
    <w:rsid w:val="00BB2100"/>
    <w:rsid w:val="00BB26B8"/>
    <w:rsid w:val="00BB2960"/>
    <w:rsid w:val="00BB3602"/>
    <w:rsid w:val="00BB3929"/>
    <w:rsid w:val="00BB3B62"/>
    <w:rsid w:val="00BB4A19"/>
    <w:rsid w:val="00BB4D53"/>
    <w:rsid w:val="00BB60DA"/>
    <w:rsid w:val="00BB73AC"/>
    <w:rsid w:val="00BC0220"/>
    <w:rsid w:val="00BC188B"/>
    <w:rsid w:val="00BC2A05"/>
    <w:rsid w:val="00BC2DFF"/>
    <w:rsid w:val="00BC370B"/>
    <w:rsid w:val="00BC3737"/>
    <w:rsid w:val="00BC4E70"/>
    <w:rsid w:val="00BC5374"/>
    <w:rsid w:val="00BC6428"/>
    <w:rsid w:val="00BC6A2E"/>
    <w:rsid w:val="00BC7338"/>
    <w:rsid w:val="00BC7620"/>
    <w:rsid w:val="00BC7DF0"/>
    <w:rsid w:val="00BD151D"/>
    <w:rsid w:val="00BD253B"/>
    <w:rsid w:val="00BD265F"/>
    <w:rsid w:val="00BD4396"/>
    <w:rsid w:val="00BD4826"/>
    <w:rsid w:val="00BD4857"/>
    <w:rsid w:val="00BD51B3"/>
    <w:rsid w:val="00BD5367"/>
    <w:rsid w:val="00BD5E72"/>
    <w:rsid w:val="00BD7CD2"/>
    <w:rsid w:val="00BD7CEF"/>
    <w:rsid w:val="00BE139C"/>
    <w:rsid w:val="00BE1BB9"/>
    <w:rsid w:val="00BE30FA"/>
    <w:rsid w:val="00BE33DF"/>
    <w:rsid w:val="00BE3BE9"/>
    <w:rsid w:val="00BE6CE5"/>
    <w:rsid w:val="00BE799E"/>
    <w:rsid w:val="00BF048E"/>
    <w:rsid w:val="00BF086F"/>
    <w:rsid w:val="00BF2D24"/>
    <w:rsid w:val="00BF324B"/>
    <w:rsid w:val="00BF3EC9"/>
    <w:rsid w:val="00BF42B9"/>
    <w:rsid w:val="00BF6083"/>
    <w:rsid w:val="00BF6CC9"/>
    <w:rsid w:val="00BF6D27"/>
    <w:rsid w:val="00BF7822"/>
    <w:rsid w:val="00C016F9"/>
    <w:rsid w:val="00C017DD"/>
    <w:rsid w:val="00C0302A"/>
    <w:rsid w:val="00C04224"/>
    <w:rsid w:val="00C04E8A"/>
    <w:rsid w:val="00C056A3"/>
    <w:rsid w:val="00C06246"/>
    <w:rsid w:val="00C06ADE"/>
    <w:rsid w:val="00C07AA7"/>
    <w:rsid w:val="00C07E1C"/>
    <w:rsid w:val="00C1161D"/>
    <w:rsid w:val="00C12D08"/>
    <w:rsid w:val="00C1357D"/>
    <w:rsid w:val="00C1498D"/>
    <w:rsid w:val="00C14E9D"/>
    <w:rsid w:val="00C1551B"/>
    <w:rsid w:val="00C164AC"/>
    <w:rsid w:val="00C206DE"/>
    <w:rsid w:val="00C20BF0"/>
    <w:rsid w:val="00C2186B"/>
    <w:rsid w:val="00C21DDC"/>
    <w:rsid w:val="00C22754"/>
    <w:rsid w:val="00C23A2C"/>
    <w:rsid w:val="00C23F0B"/>
    <w:rsid w:val="00C24D41"/>
    <w:rsid w:val="00C25E16"/>
    <w:rsid w:val="00C264E1"/>
    <w:rsid w:val="00C26925"/>
    <w:rsid w:val="00C2722F"/>
    <w:rsid w:val="00C32275"/>
    <w:rsid w:val="00C33014"/>
    <w:rsid w:val="00C351E7"/>
    <w:rsid w:val="00C354CC"/>
    <w:rsid w:val="00C355BE"/>
    <w:rsid w:val="00C35997"/>
    <w:rsid w:val="00C36A37"/>
    <w:rsid w:val="00C36AA0"/>
    <w:rsid w:val="00C36AB0"/>
    <w:rsid w:val="00C3750A"/>
    <w:rsid w:val="00C375F5"/>
    <w:rsid w:val="00C3766F"/>
    <w:rsid w:val="00C4004D"/>
    <w:rsid w:val="00C40577"/>
    <w:rsid w:val="00C40D2C"/>
    <w:rsid w:val="00C415CC"/>
    <w:rsid w:val="00C41F36"/>
    <w:rsid w:val="00C41FFE"/>
    <w:rsid w:val="00C427AC"/>
    <w:rsid w:val="00C452DD"/>
    <w:rsid w:val="00C45443"/>
    <w:rsid w:val="00C4746B"/>
    <w:rsid w:val="00C479A4"/>
    <w:rsid w:val="00C47B47"/>
    <w:rsid w:val="00C50310"/>
    <w:rsid w:val="00C51374"/>
    <w:rsid w:val="00C52182"/>
    <w:rsid w:val="00C53444"/>
    <w:rsid w:val="00C5463C"/>
    <w:rsid w:val="00C5551F"/>
    <w:rsid w:val="00C56350"/>
    <w:rsid w:val="00C566B1"/>
    <w:rsid w:val="00C56CB8"/>
    <w:rsid w:val="00C60F76"/>
    <w:rsid w:val="00C61832"/>
    <w:rsid w:val="00C62A56"/>
    <w:rsid w:val="00C63299"/>
    <w:rsid w:val="00C64E25"/>
    <w:rsid w:val="00C67497"/>
    <w:rsid w:val="00C70C5E"/>
    <w:rsid w:val="00C710E4"/>
    <w:rsid w:val="00C7125F"/>
    <w:rsid w:val="00C71DF5"/>
    <w:rsid w:val="00C71E58"/>
    <w:rsid w:val="00C72BF9"/>
    <w:rsid w:val="00C7320A"/>
    <w:rsid w:val="00C739C8"/>
    <w:rsid w:val="00C74104"/>
    <w:rsid w:val="00C7434C"/>
    <w:rsid w:val="00C74DDA"/>
    <w:rsid w:val="00C74FA8"/>
    <w:rsid w:val="00C76F5C"/>
    <w:rsid w:val="00C77480"/>
    <w:rsid w:val="00C77E2B"/>
    <w:rsid w:val="00C8084E"/>
    <w:rsid w:val="00C81C97"/>
    <w:rsid w:val="00C82088"/>
    <w:rsid w:val="00C820FC"/>
    <w:rsid w:val="00C84BAB"/>
    <w:rsid w:val="00C84D2E"/>
    <w:rsid w:val="00C858C2"/>
    <w:rsid w:val="00C866C4"/>
    <w:rsid w:val="00C87096"/>
    <w:rsid w:val="00C87C69"/>
    <w:rsid w:val="00C90B19"/>
    <w:rsid w:val="00C9263B"/>
    <w:rsid w:val="00C93B83"/>
    <w:rsid w:val="00C96353"/>
    <w:rsid w:val="00C975D3"/>
    <w:rsid w:val="00CA00B9"/>
    <w:rsid w:val="00CA01FB"/>
    <w:rsid w:val="00CA0685"/>
    <w:rsid w:val="00CA0B1E"/>
    <w:rsid w:val="00CA21BC"/>
    <w:rsid w:val="00CA3266"/>
    <w:rsid w:val="00CA3D80"/>
    <w:rsid w:val="00CA3E9A"/>
    <w:rsid w:val="00CA3F66"/>
    <w:rsid w:val="00CA46FA"/>
    <w:rsid w:val="00CA47FA"/>
    <w:rsid w:val="00CA4FC8"/>
    <w:rsid w:val="00CA4FE9"/>
    <w:rsid w:val="00CA552F"/>
    <w:rsid w:val="00CA6171"/>
    <w:rsid w:val="00CA769D"/>
    <w:rsid w:val="00CA79B5"/>
    <w:rsid w:val="00CB0066"/>
    <w:rsid w:val="00CB0BC7"/>
    <w:rsid w:val="00CB1044"/>
    <w:rsid w:val="00CB159F"/>
    <w:rsid w:val="00CB2523"/>
    <w:rsid w:val="00CB29B0"/>
    <w:rsid w:val="00CB2DDA"/>
    <w:rsid w:val="00CB2E98"/>
    <w:rsid w:val="00CB2F5E"/>
    <w:rsid w:val="00CB37EB"/>
    <w:rsid w:val="00CB3A51"/>
    <w:rsid w:val="00CB3DA9"/>
    <w:rsid w:val="00CB3ECC"/>
    <w:rsid w:val="00CB4F73"/>
    <w:rsid w:val="00CB59EC"/>
    <w:rsid w:val="00CB5FCF"/>
    <w:rsid w:val="00CB6D33"/>
    <w:rsid w:val="00CB71CF"/>
    <w:rsid w:val="00CB7BDC"/>
    <w:rsid w:val="00CC0269"/>
    <w:rsid w:val="00CC2609"/>
    <w:rsid w:val="00CC2D26"/>
    <w:rsid w:val="00CC4CB1"/>
    <w:rsid w:val="00CC50EE"/>
    <w:rsid w:val="00CC551A"/>
    <w:rsid w:val="00CC5BC4"/>
    <w:rsid w:val="00CC60BA"/>
    <w:rsid w:val="00CC62D6"/>
    <w:rsid w:val="00CC79F1"/>
    <w:rsid w:val="00CC7E20"/>
    <w:rsid w:val="00CD0C40"/>
    <w:rsid w:val="00CD17B8"/>
    <w:rsid w:val="00CD2535"/>
    <w:rsid w:val="00CD38CD"/>
    <w:rsid w:val="00CD4421"/>
    <w:rsid w:val="00CD6287"/>
    <w:rsid w:val="00CD70EC"/>
    <w:rsid w:val="00CD75CC"/>
    <w:rsid w:val="00CE01AA"/>
    <w:rsid w:val="00CE2BD9"/>
    <w:rsid w:val="00CE35B8"/>
    <w:rsid w:val="00CE4796"/>
    <w:rsid w:val="00CE4983"/>
    <w:rsid w:val="00CE6C4C"/>
    <w:rsid w:val="00CE6D41"/>
    <w:rsid w:val="00CF1E88"/>
    <w:rsid w:val="00CF345A"/>
    <w:rsid w:val="00CF393C"/>
    <w:rsid w:val="00CF3B12"/>
    <w:rsid w:val="00CF42C1"/>
    <w:rsid w:val="00CF5720"/>
    <w:rsid w:val="00CF7F09"/>
    <w:rsid w:val="00D0012B"/>
    <w:rsid w:val="00D002D9"/>
    <w:rsid w:val="00D007B1"/>
    <w:rsid w:val="00D030FE"/>
    <w:rsid w:val="00D03726"/>
    <w:rsid w:val="00D0514E"/>
    <w:rsid w:val="00D0603A"/>
    <w:rsid w:val="00D06154"/>
    <w:rsid w:val="00D0623F"/>
    <w:rsid w:val="00D06D90"/>
    <w:rsid w:val="00D078D0"/>
    <w:rsid w:val="00D1269D"/>
    <w:rsid w:val="00D13922"/>
    <w:rsid w:val="00D13B71"/>
    <w:rsid w:val="00D1637A"/>
    <w:rsid w:val="00D16482"/>
    <w:rsid w:val="00D16A9D"/>
    <w:rsid w:val="00D176F1"/>
    <w:rsid w:val="00D20C49"/>
    <w:rsid w:val="00D211F9"/>
    <w:rsid w:val="00D21B55"/>
    <w:rsid w:val="00D21EF8"/>
    <w:rsid w:val="00D22C88"/>
    <w:rsid w:val="00D22E9E"/>
    <w:rsid w:val="00D22F4F"/>
    <w:rsid w:val="00D23F3D"/>
    <w:rsid w:val="00D24EFF"/>
    <w:rsid w:val="00D25022"/>
    <w:rsid w:val="00D25126"/>
    <w:rsid w:val="00D254A6"/>
    <w:rsid w:val="00D254AC"/>
    <w:rsid w:val="00D26D63"/>
    <w:rsid w:val="00D271EC"/>
    <w:rsid w:val="00D278C0"/>
    <w:rsid w:val="00D27F26"/>
    <w:rsid w:val="00D30F82"/>
    <w:rsid w:val="00D31A96"/>
    <w:rsid w:val="00D323A3"/>
    <w:rsid w:val="00D33711"/>
    <w:rsid w:val="00D3378B"/>
    <w:rsid w:val="00D34E6F"/>
    <w:rsid w:val="00D34E74"/>
    <w:rsid w:val="00D3578D"/>
    <w:rsid w:val="00D36439"/>
    <w:rsid w:val="00D371B9"/>
    <w:rsid w:val="00D40010"/>
    <w:rsid w:val="00D4187E"/>
    <w:rsid w:val="00D4195C"/>
    <w:rsid w:val="00D41962"/>
    <w:rsid w:val="00D420BE"/>
    <w:rsid w:val="00D4232C"/>
    <w:rsid w:val="00D4305B"/>
    <w:rsid w:val="00D445F7"/>
    <w:rsid w:val="00D44769"/>
    <w:rsid w:val="00D46C0B"/>
    <w:rsid w:val="00D47882"/>
    <w:rsid w:val="00D508BE"/>
    <w:rsid w:val="00D50C95"/>
    <w:rsid w:val="00D521C3"/>
    <w:rsid w:val="00D52EEB"/>
    <w:rsid w:val="00D536E2"/>
    <w:rsid w:val="00D53BA2"/>
    <w:rsid w:val="00D54CCD"/>
    <w:rsid w:val="00D5563B"/>
    <w:rsid w:val="00D56D4E"/>
    <w:rsid w:val="00D61531"/>
    <w:rsid w:val="00D619EA"/>
    <w:rsid w:val="00D61F19"/>
    <w:rsid w:val="00D62106"/>
    <w:rsid w:val="00D633D9"/>
    <w:rsid w:val="00D63CD4"/>
    <w:rsid w:val="00D63DD0"/>
    <w:rsid w:val="00D651C2"/>
    <w:rsid w:val="00D65219"/>
    <w:rsid w:val="00D6597B"/>
    <w:rsid w:val="00D665B7"/>
    <w:rsid w:val="00D66D30"/>
    <w:rsid w:val="00D67391"/>
    <w:rsid w:val="00D708B2"/>
    <w:rsid w:val="00D70C76"/>
    <w:rsid w:val="00D7442B"/>
    <w:rsid w:val="00D74866"/>
    <w:rsid w:val="00D74BDB"/>
    <w:rsid w:val="00D74E29"/>
    <w:rsid w:val="00D75081"/>
    <w:rsid w:val="00D75AD2"/>
    <w:rsid w:val="00D7643B"/>
    <w:rsid w:val="00D76C53"/>
    <w:rsid w:val="00D76F85"/>
    <w:rsid w:val="00D771D5"/>
    <w:rsid w:val="00D801CD"/>
    <w:rsid w:val="00D8093B"/>
    <w:rsid w:val="00D810FC"/>
    <w:rsid w:val="00D81834"/>
    <w:rsid w:val="00D81AB8"/>
    <w:rsid w:val="00D824CA"/>
    <w:rsid w:val="00D83132"/>
    <w:rsid w:val="00D834FF"/>
    <w:rsid w:val="00D84001"/>
    <w:rsid w:val="00D84197"/>
    <w:rsid w:val="00D849E7"/>
    <w:rsid w:val="00D854AF"/>
    <w:rsid w:val="00D85E88"/>
    <w:rsid w:val="00D912A2"/>
    <w:rsid w:val="00D91639"/>
    <w:rsid w:val="00D91E93"/>
    <w:rsid w:val="00D928C2"/>
    <w:rsid w:val="00D92A27"/>
    <w:rsid w:val="00D95980"/>
    <w:rsid w:val="00D96DC3"/>
    <w:rsid w:val="00D971C2"/>
    <w:rsid w:val="00D97B74"/>
    <w:rsid w:val="00DA1FEF"/>
    <w:rsid w:val="00DA2CF1"/>
    <w:rsid w:val="00DA3302"/>
    <w:rsid w:val="00DA412A"/>
    <w:rsid w:val="00DA4182"/>
    <w:rsid w:val="00DA4B56"/>
    <w:rsid w:val="00DA504E"/>
    <w:rsid w:val="00DA51BB"/>
    <w:rsid w:val="00DA6546"/>
    <w:rsid w:val="00DB03A3"/>
    <w:rsid w:val="00DB0CE3"/>
    <w:rsid w:val="00DB0E89"/>
    <w:rsid w:val="00DB1121"/>
    <w:rsid w:val="00DB12E4"/>
    <w:rsid w:val="00DB14C4"/>
    <w:rsid w:val="00DB322B"/>
    <w:rsid w:val="00DB44CA"/>
    <w:rsid w:val="00DB6731"/>
    <w:rsid w:val="00DB7678"/>
    <w:rsid w:val="00DB7A4F"/>
    <w:rsid w:val="00DB7D17"/>
    <w:rsid w:val="00DB7DC4"/>
    <w:rsid w:val="00DB7E13"/>
    <w:rsid w:val="00DC1C20"/>
    <w:rsid w:val="00DC24E0"/>
    <w:rsid w:val="00DC25E1"/>
    <w:rsid w:val="00DC3A31"/>
    <w:rsid w:val="00DC3BDA"/>
    <w:rsid w:val="00DC3F59"/>
    <w:rsid w:val="00DC4CC2"/>
    <w:rsid w:val="00DC6F44"/>
    <w:rsid w:val="00DC6F46"/>
    <w:rsid w:val="00DC70C8"/>
    <w:rsid w:val="00DC7386"/>
    <w:rsid w:val="00DC7A42"/>
    <w:rsid w:val="00DC7B5F"/>
    <w:rsid w:val="00DC7DDA"/>
    <w:rsid w:val="00DD126C"/>
    <w:rsid w:val="00DD12E5"/>
    <w:rsid w:val="00DD1395"/>
    <w:rsid w:val="00DD2DF9"/>
    <w:rsid w:val="00DD349F"/>
    <w:rsid w:val="00DD3A53"/>
    <w:rsid w:val="00DD4F9F"/>
    <w:rsid w:val="00DD5562"/>
    <w:rsid w:val="00DD5857"/>
    <w:rsid w:val="00DD5AD4"/>
    <w:rsid w:val="00DD5D9A"/>
    <w:rsid w:val="00DD639F"/>
    <w:rsid w:val="00DD7F88"/>
    <w:rsid w:val="00DE0716"/>
    <w:rsid w:val="00DE129C"/>
    <w:rsid w:val="00DE1F5E"/>
    <w:rsid w:val="00DE25A3"/>
    <w:rsid w:val="00DE2E68"/>
    <w:rsid w:val="00DE2EA8"/>
    <w:rsid w:val="00DE344D"/>
    <w:rsid w:val="00DE3471"/>
    <w:rsid w:val="00DE3749"/>
    <w:rsid w:val="00DE3CA1"/>
    <w:rsid w:val="00DE5E44"/>
    <w:rsid w:val="00DE7462"/>
    <w:rsid w:val="00DF0D7A"/>
    <w:rsid w:val="00DF0DFC"/>
    <w:rsid w:val="00DF13D0"/>
    <w:rsid w:val="00DF1443"/>
    <w:rsid w:val="00DF1EFE"/>
    <w:rsid w:val="00DF402E"/>
    <w:rsid w:val="00DF417B"/>
    <w:rsid w:val="00DF5569"/>
    <w:rsid w:val="00DF5A65"/>
    <w:rsid w:val="00DF5F18"/>
    <w:rsid w:val="00DF7500"/>
    <w:rsid w:val="00DF75F7"/>
    <w:rsid w:val="00E003D8"/>
    <w:rsid w:val="00E003E1"/>
    <w:rsid w:val="00E0059B"/>
    <w:rsid w:val="00E00616"/>
    <w:rsid w:val="00E00C72"/>
    <w:rsid w:val="00E01429"/>
    <w:rsid w:val="00E0197B"/>
    <w:rsid w:val="00E024CE"/>
    <w:rsid w:val="00E03B93"/>
    <w:rsid w:val="00E0473E"/>
    <w:rsid w:val="00E056BF"/>
    <w:rsid w:val="00E05B38"/>
    <w:rsid w:val="00E06FF7"/>
    <w:rsid w:val="00E07806"/>
    <w:rsid w:val="00E10765"/>
    <w:rsid w:val="00E107FD"/>
    <w:rsid w:val="00E10B80"/>
    <w:rsid w:val="00E10E8D"/>
    <w:rsid w:val="00E1192C"/>
    <w:rsid w:val="00E1298C"/>
    <w:rsid w:val="00E12C38"/>
    <w:rsid w:val="00E13350"/>
    <w:rsid w:val="00E139A0"/>
    <w:rsid w:val="00E14DE3"/>
    <w:rsid w:val="00E1554A"/>
    <w:rsid w:val="00E20095"/>
    <w:rsid w:val="00E2057A"/>
    <w:rsid w:val="00E20CAF"/>
    <w:rsid w:val="00E20E29"/>
    <w:rsid w:val="00E21736"/>
    <w:rsid w:val="00E2203F"/>
    <w:rsid w:val="00E229E0"/>
    <w:rsid w:val="00E243D1"/>
    <w:rsid w:val="00E26062"/>
    <w:rsid w:val="00E263AE"/>
    <w:rsid w:val="00E26D57"/>
    <w:rsid w:val="00E27828"/>
    <w:rsid w:val="00E31460"/>
    <w:rsid w:val="00E31E57"/>
    <w:rsid w:val="00E32114"/>
    <w:rsid w:val="00E32506"/>
    <w:rsid w:val="00E33426"/>
    <w:rsid w:val="00E34455"/>
    <w:rsid w:val="00E348E9"/>
    <w:rsid w:val="00E37149"/>
    <w:rsid w:val="00E3737E"/>
    <w:rsid w:val="00E37A49"/>
    <w:rsid w:val="00E37D65"/>
    <w:rsid w:val="00E40EAC"/>
    <w:rsid w:val="00E4198C"/>
    <w:rsid w:val="00E423F6"/>
    <w:rsid w:val="00E42724"/>
    <w:rsid w:val="00E42B00"/>
    <w:rsid w:val="00E42CAC"/>
    <w:rsid w:val="00E431C9"/>
    <w:rsid w:val="00E441E2"/>
    <w:rsid w:val="00E457D5"/>
    <w:rsid w:val="00E459F8"/>
    <w:rsid w:val="00E45D02"/>
    <w:rsid w:val="00E46112"/>
    <w:rsid w:val="00E463DD"/>
    <w:rsid w:val="00E465EF"/>
    <w:rsid w:val="00E4696E"/>
    <w:rsid w:val="00E47C9D"/>
    <w:rsid w:val="00E507A9"/>
    <w:rsid w:val="00E50A64"/>
    <w:rsid w:val="00E51039"/>
    <w:rsid w:val="00E516A9"/>
    <w:rsid w:val="00E51E6A"/>
    <w:rsid w:val="00E526A2"/>
    <w:rsid w:val="00E52E3F"/>
    <w:rsid w:val="00E53160"/>
    <w:rsid w:val="00E53AC2"/>
    <w:rsid w:val="00E56721"/>
    <w:rsid w:val="00E569EC"/>
    <w:rsid w:val="00E607C0"/>
    <w:rsid w:val="00E60A26"/>
    <w:rsid w:val="00E60B31"/>
    <w:rsid w:val="00E61818"/>
    <w:rsid w:val="00E621C9"/>
    <w:rsid w:val="00E62A51"/>
    <w:rsid w:val="00E634EC"/>
    <w:rsid w:val="00E63F8D"/>
    <w:rsid w:val="00E64619"/>
    <w:rsid w:val="00E648D0"/>
    <w:rsid w:val="00E64B19"/>
    <w:rsid w:val="00E65ABB"/>
    <w:rsid w:val="00E66B86"/>
    <w:rsid w:val="00E67369"/>
    <w:rsid w:val="00E67ECF"/>
    <w:rsid w:val="00E706F6"/>
    <w:rsid w:val="00E709FB"/>
    <w:rsid w:val="00E70A5B"/>
    <w:rsid w:val="00E70D96"/>
    <w:rsid w:val="00E71F5F"/>
    <w:rsid w:val="00E722FD"/>
    <w:rsid w:val="00E73923"/>
    <w:rsid w:val="00E745B1"/>
    <w:rsid w:val="00E76A1B"/>
    <w:rsid w:val="00E76F52"/>
    <w:rsid w:val="00E81312"/>
    <w:rsid w:val="00E82D25"/>
    <w:rsid w:val="00E830CF"/>
    <w:rsid w:val="00E835B2"/>
    <w:rsid w:val="00E8444C"/>
    <w:rsid w:val="00E84D84"/>
    <w:rsid w:val="00E85355"/>
    <w:rsid w:val="00E85E38"/>
    <w:rsid w:val="00E87560"/>
    <w:rsid w:val="00E901DF"/>
    <w:rsid w:val="00E9025A"/>
    <w:rsid w:val="00E90310"/>
    <w:rsid w:val="00E903F8"/>
    <w:rsid w:val="00E90435"/>
    <w:rsid w:val="00E90A37"/>
    <w:rsid w:val="00E91BE9"/>
    <w:rsid w:val="00E91C4A"/>
    <w:rsid w:val="00E92FA7"/>
    <w:rsid w:val="00E958F5"/>
    <w:rsid w:val="00E95D0A"/>
    <w:rsid w:val="00E95F8A"/>
    <w:rsid w:val="00E97F23"/>
    <w:rsid w:val="00EA210A"/>
    <w:rsid w:val="00EA2CA4"/>
    <w:rsid w:val="00EA59A9"/>
    <w:rsid w:val="00EA6C58"/>
    <w:rsid w:val="00EA7198"/>
    <w:rsid w:val="00EA7717"/>
    <w:rsid w:val="00EA7956"/>
    <w:rsid w:val="00EB087F"/>
    <w:rsid w:val="00EB0D80"/>
    <w:rsid w:val="00EB34F7"/>
    <w:rsid w:val="00EB416F"/>
    <w:rsid w:val="00EB5AB9"/>
    <w:rsid w:val="00EB6A69"/>
    <w:rsid w:val="00EB6E0B"/>
    <w:rsid w:val="00EB7707"/>
    <w:rsid w:val="00EB7FB7"/>
    <w:rsid w:val="00EC1414"/>
    <w:rsid w:val="00EC349D"/>
    <w:rsid w:val="00EC6293"/>
    <w:rsid w:val="00EC745E"/>
    <w:rsid w:val="00EC776E"/>
    <w:rsid w:val="00EC7936"/>
    <w:rsid w:val="00EC7E4D"/>
    <w:rsid w:val="00ED137B"/>
    <w:rsid w:val="00ED17A3"/>
    <w:rsid w:val="00ED25A7"/>
    <w:rsid w:val="00ED2EEB"/>
    <w:rsid w:val="00ED3D36"/>
    <w:rsid w:val="00ED4663"/>
    <w:rsid w:val="00ED5016"/>
    <w:rsid w:val="00ED5AEA"/>
    <w:rsid w:val="00ED62B5"/>
    <w:rsid w:val="00ED7312"/>
    <w:rsid w:val="00EE0D0F"/>
    <w:rsid w:val="00EE1608"/>
    <w:rsid w:val="00EE1B26"/>
    <w:rsid w:val="00EE2A73"/>
    <w:rsid w:val="00EE2CF8"/>
    <w:rsid w:val="00EE3EB1"/>
    <w:rsid w:val="00EE414C"/>
    <w:rsid w:val="00EE49D9"/>
    <w:rsid w:val="00EE4A95"/>
    <w:rsid w:val="00EE4B3F"/>
    <w:rsid w:val="00EE5154"/>
    <w:rsid w:val="00EE529E"/>
    <w:rsid w:val="00EE5B34"/>
    <w:rsid w:val="00EE5F79"/>
    <w:rsid w:val="00EE7746"/>
    <w:rsid w:val="00EE7CB6"/>
    <w:rsid w:val="00EF027E"/>
    <w:rsid w:val="00EF0E1C"/>
    <w:rsid w:val="00EF0E4E"/>
    <w:rsid w:val="00EF124C"/>
    <w:rsid w:val="00EF17BC"/>
    <w:rsid w:val="00EF2D59"/>
    <w:rsid w:val="00EF3358"/>
    <w:rsid w:val="00EF3E9F"/>
    <w:rsid w:val="00EF41E5"/>
    <w:rsid w:val="00EF493C"/>
    <w:rsid w:val="00EF4B76"/>
    <w:rsid w:val="00EF5708"/>
    <w:rsid w:val="00EF5C07"/>
    <w:rsid w:val="00EF6C91"/>
    <w:rsid w:val="00EF7157"/>
    <w:rsid w:val="00F010B3"/>
    <w:rsid w:val="00F01C3E"/>
    <w:rsid w:val="00F01C6C"/>
    <w:rsid w:val="00F01DBB"/>
    <w:rsid w:val="00F02A51"/>
    <w:rsid w:val="00F03666"/>
    <w:rsid w:val="00F03C68"/>
    <w:rsid w:val="00F04E2E"/>
    <w:rsid w:val="00F06D51"/>
    <w:rsid w:val="00F07BB2"/>
    <w:rsid w:val="00F1035F"/>
    <w:rsid w:val="00F10C1E"/>
    <w:rsid w:val="00F11E86"/>
    <w:rsid w:val="00F12169"/>
    <w:rsid w:val="00F123AB"/>
    <w:rsid w:val="00F14149"/>
    <w:rsid w:val="00F141C5"/>
    <w:rsid w:val="00F15BAC"/>
    <w:rsid w:val="00F15E32"/>
    <w:rsid w:val="00F169ED"/>
    <w:rsid w:val="00F16E52"/>
    <w:rsid w:val="00F17DF4"/>
    <w:rsid w:val="00F2078D"/>
    <w:rsid w:val="00F21CDB"/>
    <w:rsid w:val="00F220E8"/>
    <w:rsid w:val="00F2254A"/>
    <w:rsid w:val="00F232EC"/>
    <w:rsid w:val="00F23A04"/>
    <w:rsid w:val="00F24135"/>
    <w:rsid w:val="00F2558A"/>
    <w:rsid w:val="00F25EBC"/>
    <w:rsid w:val="00F25ED3"/>
    <w:rsid w:val="00F25F15"/>
    <w:rsid w:val="00F26EBB"/>
    <w:rsid w:val="00F2710E"/>
    <w:rsid w:val="00F27733"/>
    <w:rsid w:val="00F27826"/>
    <w:rsid w:val="00F27BC6"/>
    <w:rsid w:val="00F30306"/>
    <w:rsid w:val="00F3227D"/>
    <w:rsid w:val="00F32645"/>
    <w:rsid w:val="00F33124"/>
    <w:rsid w:val="00F33E8D"/>
    <w:rsid w:val="00F34C43"/>
    <w:rsid w:val="00F35475"/>
    <w:rsid w:val="00F35D65"/>
    <w:rsid w:val="00F36A31"/>
    <w:rsid w:val="00F379BC"/>
    <w:rsid w:val="00F37CD6"/>
    <w:rsid w:val="00F413F8"/>
    <w:rsid w:val="00F41BE8"/>
    <w:rsid w:val="00F427A2"/>
    <w:rsid w:val="00F430DE"/>
    <w:rsid w:val="00F439BA"/>
    <w:rsid w:val="00F44B40"/>
    <w:rsid w:val="00F452D2"/>
    <w:rsid w:val="00F454C9"/>
    <w:rsid w:val="00F462BA"/>
    <w:rsid w:val="00F46A72"/>
    <w:rsid w:val="00F47F69"/>
    <w:rsid w:val="00F500AE"/>
    <w:rsid w:val="00F50A60"/>
    <w:rsid w:val="00F51D8B"/>
    <w:rsid w:val="00F52132"/>
    <w:rsid w:val="00F52C22"/>
    <w:rsid w:val="00F53A98"/>
    <w:rsid w:val="00F53C6E"/>
    <w:rsid w:val="00F5419D"/>
    <w:rsid w:val="00F543B4"/>
    <w:rsid w:val="00F54FEC"/>
    <w:rsid w:val="00F55449"/>
    <w:rsid w:val="00F55742"/>
    <w:rsid w:val="00F566C3"/>
    <w:rsid w:val="00F570DF"/>
    <w:rsid w:val="00F60C22"/>
    <w:rsid w:val="00F60C3C"/>
    <w:rsid w:val="00F62B0F"/>
    <w:rsid w:val="00F62BC4"/>
    <w:rsid w:val="00F63A81"/>
    <w:rsid w:val="00F63BD8"/>
    <w:rsid w:val="00F65279"/>
    <w:rsid w:val="00F65900"/>
    <w:rsid w:val="00F671C2"/>
    <w:rsid w:val="00F6764B"/>
    <w:rsid w:val="00F67EC5"/>
    <w:rsid w:val="00F71759"/>
    <w:rsid w:val="00F73363"/>
    <w:rsid w:val="00F73DC3"/>
    <w:rsid w:val="00F744E8"/>
    <w:rsid w:val="00F7490A"/>
    <w:rsid w:val="00F75002"/>
    <w:rsid w:val="00F773FF"/>
    <w:rsid w:val="00F81D01"/>
    <w:rsid w:val="00F8292E"/>
    <w:rsid w:val="00F82B1B"/>
    <w:rsid w:val="00F8460C"/>
    <w:rsid w:val="00F8480A"/>
    <w:rsid w:val="00F84A62"/>
    <w:rsid w:val="00F90614"/>
    <w:rsid w:val="00F908E1"/>
    <w:rsid w:val="00F90B46"/>
    <w:rsid w:val="00F90F46"/>
    <w:rsid w:val="00F92FA0"/>
    <w:rsid w:val="00F931DD"/>
    <w:rsid w:val="00F93F57"/>
    <w:rsid w:val="00F949DF"/>
    <w:rsid w:val="00F978EB"/>
    <w:rsid w:val="00FA0E49"/>
    <w:rsid w:val="00FA196A"/>
    <w:rsid w:val="00FA1E87"/>
    <w:rsid w:val="00FA26E1"/>
    <w:rsid w:val="00FA27CB"/>
    <w:rsid w:val="00FA27F2"/>
    <w:rsid w:val="00FA5280"/>
    <w:rsid w:val="00FA57C2"/>
    <w:rsid w:val="00FA6CE6"/>
    <w:rsid w:val="00FA769F"/>
    <w:rsid w:val="00FB03C2"/>
    <w:rsid w:val="00FB0994"/>
    <w:rsid w:val="00FB306D"/>
    <w:rsid w:val="00FB337D"/>
    <w:rsid w:val="00FB44C8"/>
    <w:rsid w:val="00FB6832"/>
    <w:rsid w:val="00FC057D"/>
    <w:rsid w:val="00FC0E9E"/>
    <w:rsid w:val="00FC1035"/>
    <w:rsid w:val="00FC1B8B"/>
    <w:rsid w:val="00FC3516"/>
    <w:rsid w:val="00FC4F8A"/>
    <w:rsid w:val="00FC6259"/>
    <w:rsid w:val="00FC6AA7"/>
    <w:rsid w:val="00FD1142"/>
    <w:rsid w:val="00FD1CE6"/>
    <w:rsid w:val="00FD20EC"/>
    <w:rsid w:val="00FD258E"/>
    <w:rsid w:val="00FD472D"/>
    <w:rsid w:val="00FD5946"/>
    <w:rsid w:val="00FD682E"/>
    <w:rsid w:val="00FD7571"/>
    <w:rsid w:val="00FD77D6"/>
    <w:rsid w:val="00FE0D48"/>
    <w:rsid w:val="00FE0DC9"/>
    <w:rsid w:val="00FE0FDE"/>
    <w:rsid w:val="00FE1D9D"/>
    <w:rsid w:val="00FE1F2D"/>
    <w:rsid w:val="00FE3183"/>
    <w:rsid w:val="00FE334B"/>
    <w:rsid w:val="00FE33D9"/>
    <w:rsid w:val="00FE3ADC"/>
    <w:rsid w:val="00FE3F11"/>
    <w:rsid w:val="00FE46B5"/>
    <w:rsid w:val="00FE4E65"/>
    <w:rsid w:val="00FE6052"/>
    <w:rsid w:val="00FE6957"/>
    <w:rsid w:val="00FE7531"/>
    <w:rsid w:val="00FE7A5F"/>
    <w:rsid w:val="00FF0CE6"/>
    <w:rsid w:val="00FF108C"/>
    <w:rsid w:val="00FF113F"/>
    <w:rsid w:val="00FF147D"/>
    <w:rsid w:val="00FF157D"/>
    <w:rsid w:val="00FF1867"/>
    <w:rsid w:val="00FF2689"/>
    <w:rsid w:val="00FF2ABF"/>
    <w:rsid w:val="00FF3D67"/>
    <w:rsid w:val="00FF44B7"/>
    <w:rsid w:val="00FF58AF"/>
    <w:rsid w:val="00FF69CA"/>
    <w:rsid w:val="00FF759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  <w:style w:type="character" w:customStyle="1" w:styleId="s102">
    <w:name w:val="s_102"/>
    <w:basedOn w:val="a0"/>
    <w:rsid w:val="009C2518"/>
    <w:rPr>
      <w:b/>
      <w:bCs/>
      <w:color w:val="000080"/>
    </w:rPr>
  </w:style>
  <w:style w:type="character" w:styleId="ad">
    <w:name w:val="Hyperlink"/>
    <w:basedOn w:val="a0"/>
    <w:uiPriority w:val="99"/>
    <w:rsid w:val="00837C54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055170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55170"/>
    <w:rPr>
      <w:b/>
      <w:bCs/>
    </w:rPr>
  </w:style>
  <w:style w:type="paragraph" w:styleId="af0">
    <w:name w:val="footnote text"/>
    <w:basedOn w:val="a"/>
    <w:link w:val="af1"/>
    <w:rsid w:val="00CB29B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B29B0"/>
  </w:style>
  <w:style w:type="character" w:styleId="af2">
    <w:name w:val="footnote reference"/>
    <w:rsid w:val="00CB29B0"/>
    <w:rPr>
      <w:vertAlign w:val="superscript"/>
    </w:rPr>
  </w:style>
  <w:style w:type="paragraph" w:customStyle="1" w:styleId="Default">
    <w:name w:val="Default"/>
    <w:rsid w:val="00C415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No Spacing"/>
    <w:link w:val="af4"/>
    <w:uiPriority w:val="1"/>
    <w:qFormat/>
    <w:rsid w:val="00A92977"/>
    <w:rPr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A929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93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9BE0ADA9C4E8D59B9B022510678136D1D981A435D18369D4979C70B1988B29FFA88AA4F8F31C48259CCF9F74EB883C8BBA4C7721DAF8260vBy6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selmzskie_pose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9F40F3FE1B79AEF22D8451F86ECFA8A2925F283DF5FFCF02014D6FB4FAC76F85543F0FB908B10DA6435920C3DE06ED2B3D1939W4f6C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D4E86F036E61EC9288FE7555EFC6A73EAC217D3D72E991D1E327EF5CD97DA148B75056CD39DB2D1516F21DA6D3699C681C7E7A8A3BF35Em4KEA" TargetMode="External"/><Relationship Id="rId14" Type="http://schemas.openxmlformats.org/officeDocument/2006/relationships/hyperlink" Target="consultantplus://offline/ref=899F40F3FE1B79AEF22D8451F86ECFA8A29157203BF0FFCF02014D6FB4FAC76F85543F0DBF02E057B6471075CDC005FA35360739465FW9fE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дороги федерального зна-ия </a:t>
                    </a:r>
                    <a:r>
                      <a:rPr lang="ru-RU" sz="900" baseline="0">
                        <a:latin typeface="Times New Roman" pitchFamily="18" charset="0"/>
                        <a:cs typeface="Times New Roman" pitchFamily="18" charset="0"/>
                      </a:rPr>
                      <a:t>- 12,3%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3.0310567257353378E-2"/>
                  <c:y val="0.2824243219597560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дороги регио-ого зна-ия -22,7%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-0.11578763787611561"/>
                  <c:y val="-0.1101548139456175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дороги общего польз. мест.</a:t>
                    </a:r>
                    <a:r>
                      <a:rPr lang="ru-RU" sz="900" baseline="0">
                        <a:latin typeface="Times New Roman" pitchFamily="18" charset="0"/>
                        <a:cs typeface="Times New Roman" pitchFamily="18" charset="0"/>
                      </a:rPr>
                      <a:t> зна-ия поселений - 45,1%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3"/>
              <c:layout>
                <c:manualLayout>
                  <c:x val="-8.3046585015926502E-2"/>
                  <c:y val="-2.5406186477947276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дороги</a:t>
                    </a:r>
                    <a:r>
                      <a:rPr lang="ru-RU" sz="900" baseline="0">
                        <a:latin typeface="Times New Roman" pitchFamily="18" charset="0"/>
                        <a:cs typeface="Times New Roman" pitchFamily="18" charset="0"/>
                      </a:rPr>
                      <a:t> местн. зна-ия - 20%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дороги федерального зна-ия</c:v>
                </c:pt>
                <c:pt idx="1">
                  <c:v>дороги рег-ного зна-ия</c:v>
                </c:pt>
                <c:pt idx="2">
                  <c:v>дороги поселений</c:v>
                </c:pt>
                <c:pt idx="3">
                  <c:v>дороги местного зна-ия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12.3</c:v>
                </c:pt>
                <c:pt idx="1">
                  <c:v>22.7</c:v>
                </c:pt>
                <c:pt idx="2">
                  <c:v>45.1</c:v>
                </c:pt>
                <c:pt idx="3">
                  <c:v>20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3864-7A69-4D9B-8112-A86A18A1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9186</Words>
  <Characters>52366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61430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Альмира</cp:lastModifiedBy>
  <cp:revision>2</cp:revision>
  <cp:lastPrinted>2020-10-05T01:21:00Z</cp:lastPrinted>
  <dcterms:created xsi:type="dcterms:W3CDTF">2020-11-19T07:26:00Z</dcterms:created>
  <dcterms:modified xsi:type="dcterms:W3CDTF">2020-11-19T07:26:00Z</dcterms:modified>
</cp:coreProperties>
</file>